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6C" w:rsidRPr="000F0219" w:rsidRDefault="0083066C" w:rsidP="0083066C">
      <w:pPr>
        <w:rPr>
          <w:rFonts w:ascii="Arial" w:hAnsi="Arial" w:cs="Arial"/>
          <w:b/>
          <w:sz w:val="22"/>
          <w:lang w:val="en-US"/>
        </w:rPr>
      </w:pPr>
      <w:r w:rsidRPr="000F0219">
        <w:rPr>
          <w:rFonts w:ascii="Arial" w:hAnsi="Arial" w:cs="Arial"/>
          <w:b/>
          <w:sz w:val="22"/>
          <w:lang w:val="en-US"/>
        </w:rPr>
        <w:t>Connection Agreement for DIX</w:t>
      </w:r>
    </w:p>
    <w:p w:rsidR="0083066C" w:rsidRPr="000F0219" w:rsidRDefault="0083066C"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i2</w:t>
      </w:r>
    </w:p>
    <w:p w:rsidR="0083066C" w:rsidRPr="00C64665" w:rsidRDefault="0083066C" w:rsidP="0083066C">
      <w:pPr>
        <w:rPr>
          <w:rFonts w:ascii="Arial" w:hAnsi="Arial" w:cs="Arial"/>
          <w:sz w:val="22"/>
          <w:lang w:val="en-US"/>
        </w:rPr>
      </w:pPr>
      <w:r w:rsidRPr="00C64665">
        <w:rPr>
          <w:rFonts w:ascii="Arial" w:hAnsi="Arial" w:cs="Arial"/>
          <w:sz w:val="22"/>
          <w:lang w:val="en-US"/>
        </w:rPr>
        <w:t>DTU, Building 356</w:t>
      </w:r>
    </w:p>
    <w:p w:rsidR="0083066C" w:rsidRPr="00C64665" w:rsidRDefault="0083066C" w:rsidP="0083066C">
      <w:pPr>
        <w:rPr>
          <w:rFonts w:ascii="Arial" w:hAnsi="Arial" w:cs="Arial"/>
          <w:sz w:val="22"/>
          <w:lang w:val="en-US"/>
        </w:rPr>
      </w:pPr>
      <w:r w:rsidRPr="00C64665">
        <w:rPr>
          <w:rFonts w:ascii="Arial" w:hAnsi="Arial" w:cs="Arial"/>
          <w:sz w:val="22"/>
          <w:lang w:val="en-US"/>
        </w:rPr>
        <w:t xml:space="preserve">2800 </w:t>
      </w:r>
      <w:proofErr w:type="spellStart"/>
      <w:r w:rsidRPr="00C64665">
        <w:rPr>
          <w:rFonts w:ascii="Arial" w:hAnsi="Arial" w:cs="Arial"/>
          <w:sz w:val="22"/>
          <w:lang w:val="en-US"/>
        </w:rPr>
        <w:t>Lyngby</w:t>
      </w:r>
      <w:proofErr w:type="spellEnd"/>
    </w:p>
    <w:p w:rsidR="0083066C" w:rsidRPr="000F0219" w:rsidRDefault="0083066C" w:rsidP="0083066C">
      <w:pPr>
        <w:rPr>
          <w:rFonts w:ascii="Arial" w:hAnsi="Arial" w:cs="Arial"/>
          <w:sz w:val="22"/>
          <w:lang w:val="en-US"/>
        </w:rPr>
      </w:pPr>
      <w:r w:rsidRPr="000F0219">
        <w:rPr>
          <w:rFonts w:ascii="Arial" w:hAnsi="Arial" w:cs="Arial"/>
          <w:sz w:val="22"/>
          <w:lang w:val="en-US"/>
        </w:rPr>
        <w:t>VAT-no. DK-30060946</w:t>
      </w:r>
    </w:p>
    <w:p w:rsidR="0083066C" w:rsidRPr="000F0219" w:rsidRDefault="0083066C" w:rsidP="0083066C">
      <w:pPr>
        <w:rPr>
          <w:rFonts w:ascii="Arial" w:hAnsi="Arial" w:cs="Arial"/>
          <w:sz w:val="22"/>
          <w:lang w:val="en-US"/>
        </w:rPr>
      </w:pPr>
      <w:r w:rsidRPr="000F0219">
        <w:rPr>
          <w:rFonts w:ascii="Arial" w:hAnsi="Arial" w:cs="Arial"/>
          <w:sz w:val="22"/>
          <w:lang w:val="en-US"/>
        </w:rPr>
        <w:t>(</w:t>
      </w:r>
      <w:proofErr w:type="gramStart"/>
      <w:r w:rsidRPr="000F0219">
        <w:rPr>
          <w:rFonts w:ascii="Arial" w:hAnsi="Arial" w:cs="Arial"/>
          <w:sz w:val="22"/>
          <w:lang w:val="en-US"/>
        </w:rPr>
        <w:t>henceforth</w:t>
      </w:r>
      <w:proofErr w:type="gramEnd"/>
      <w:r w:rsidRPr="000F0219">
        <w:rPr>
          <w:rFonts w:ascii="Arial" w:hAnsi="Arial" w:cs="Arial"/>
          <w:sz w:val="22"/>
          <w:lang w:val="en-US"/>
        </w:rPr>
        <w:t xml:space="preserve"> called </w:t>
      </w:r>
      <w:r w:rsidRPr="000F0219">
        <w:rPr>
          <w:rFonts w:ascii="Arial" w:hAnsi="Arial" w:cs="Arial"/>
          <w:b/>
          <w:sz w:val="22"/>
          <w:lang w:val="en-US"/>
        </w:rPr>
        <w:t>i2</w:t>
      </w:r>
      <w:r w:rsidRPr="000F0219">
        <w:rPr>
          <w:rFonts w:ascii="Arial" w:hAnsi="Arial" w:cs="Arial"/>
          <w:sz w:val="22"/>
          <w:lang w:val="en-US"/>
        </w:rPr>
        <w: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proofErr w:type="gramStart"/>
      <w:r w:rsidRPr="000F0219">
        <w:rPr>
          <w:rFonts w:ascii="Arial" w:hAnsi="Arial" w:cs="Arial"/>
          <w:sz w:val="22"/>
          <w:lang w:val="en-US"/>
        </w:rPr>
        <w:t>and</w:t>
      </w:r>
      <w:proofErr w:type="gramEnd"/>
    </w:p>
    <w:p w:rsidR="00384E1B" w:rsidRPr="000F0219" w:rsidRDefault="00384E1B" w:rsidP="0083066C">
      <w:pPr>
        <w:rPr>
          <w:rFonts w:ascii="Arial" w:hAnsi="Arial" w:cs="Arial"/>
          <w:sz w:val="22"/>
          <w:lang w:val="en-US"/>
        </w:rPr>
      </w:pPr>
    </w:p>
    <w:p w:rsidR="00675606" w:rsidRDefault="00675606" w:rsidP="0083066C">
      <w:pPr>
        <w:rPr>
          <w:rFonts w:ascii="Arial" w:hAnsi="Arial" w:cs="Arial"/>
          <w:sz w:val="22"/>
          <w:lang w:val="en-US"/>
        </w:rPr>
      </w:pPr>
      <w:r>
        <w:rPr>
          <w:rFonts w:ascii="Arial" w:hAnsi="Arial" w:cs="Arial"/>
          <w:sz w:val="22"/>
          <w:lang w:val="en-US"/>
        </w:rPr>
        <w:t>[Company]</w:t>
      </w:r>
    </w:p>
    <w:p w:rsidR="00675606" w:rsidRDefault="00675606" w:rsidP="0083066C">
      <w:pPr>
        <w:rPr>
          <w:rFonts w:ascii="Arial" w:hAnsi="Arial" w:cs="Arial"/>
          <w:sz w:val="22"/>
          <w:lang w:val="en-US"/>
        </w:rPr>
      </w:pPr>
      <w:r>
        <w:rPr>
          <w:rFonts w:ascii="Arial" w:hAnsi="Arial" w:cs="Arial"/>
          <w:sz w:val="22"/>
          <w:lang w:val="en-US"/>
        </w:rPr>
        <w:t>[Address]</w:t>
      </w:r>
    </w:p>
    <w:p w:rsidR="00675606" w:rsidRPr="00675606" w:rsidRDefault="00384E1B" w:rsidP="0083066C">
      <w:pPr>
        <w:rPr>
          <w:rFonts w:ascii="Arial" w:hAnsi="Arial" w:cs="Arial"/>
          <w:sz w:val="22"/>
          <w:lang w:val="en-US"/>
        </w:rPr>
      </w:pPr>
      <w:r w:rsidRPr="00675606">
        <w:rPr>
          <w:rFonts w:ascii="Arial" w:hAnsi="Arial" w:cs="Arial"/>
          <w:sz w:val="22"/>
          <w:lang w:val="en-US"/>
        </w:rPr>
        <w:t xml:space="preserve">VAT-no. </w:t>
      </w:r>
      <w:r w:rsidR="00675606" w:rsidRPr="00675606">
        <w:rPr>
          <w:rFonts w:ascii="Arial" w:hAnsi="Arial" w:cs="Arial"/>
          <w:sz w:val="22"/>
          <w:lang w:val="en-US"/>
        </w:rPr>
        <w:t>[XX-9999999]</w:t>
      </w:r>
    </w:p>
    <w:p w:rsidR="00384E1B" w:rsidRPr="000F0219" w:rsidRDefault="00675606" w:rsidP="0083066C">
      <w:pPr>
        <w:rPr>
          <w:rFonts w:ascii="Arial" w:hAnsi="Arial" w:cs="Arial"/>
          <w:sz w:val="22"/>
          <w:lang w:val="en-US"/>
        </w:rPr>
      </w:pPr>
      <w:r w:rsidRPr="000F0219">
        <w:rPr>
          <w:rFonts w:ascii="Arial" w:hAnsi="Arial" w:cs="Arial"/>
          <w:sz w:val="22"/>
          <w:lang w:val="en-US"/>
        </w:rPr>
        <w:t xml:space="preserve"> </w:t>
      </w:r>
      <w:r w:rsidR="00384E1B" w:rsidRPr="000F0219">
        <w:rPr>
          <w:rFonts w:ascii="Arial" w:hAnsi="Arial" w:cs="Arial"/>
          <w:sz w:val="22"/>
          <w:lang w:val="en-US"/>
        </w:rPr>
        <w:t>(</w:t>
      </w:r>
      <w:proofErr w:type="gramStart"/>
      <w:r w:rsidR="00384E1B" w:rsidRPr="000F0219">
        <w:rPr>
          <w:rFonts w:ascii="Arial" w:hAnsi="Arial" w:cs="Arial"/>
          <w:sz w:val="22"/>
          <w:lang w:val="en-US"/>
        </w:rPr>
        <w:t>henceforth</w:t>
      </w:r>
      <w:proofErr w:type="gramEnd"/>
      <w:r w:rsidR="00384E1B" w:rsidRPr="000F0219">
        <w:rPr>
          <w:rFonts w:ascii="Arial" w:hAnsi="Arial" w:cs="Arial"/>
          <w:sz w:val="22"/>
          <w:lang w:val="en-US"/>
        </w:rPr>
        <w:t xml:space="preserve"> called </w:t>
      </w:r>
      <w:r w:rsidR="00A667C2" w:rsidRPr="000F0219">
        <w:rPr>
          <w:rFonts w:ascii="Arial" w:hAnsi="Arial" w:cs="Arial"/>
          <w:b/>
          <w:sz w:val="22"/>
          <w:lang w:val="en-US"/>
        </w:rPr>
        <w:t>the P</w:t>
      </w:r>
      <w:r w:rsidR="00384E1B" w:rsidRPr="000F0219">
        <w:rPr>
          <w:rFonts w:ascii="Arial" w:hAnsi="Arial" w:cs="Arial"/>
          <w:b/>
          <w:sz w:val="22"/>
          <w:lang w:val="en-US"/>
        </w:rPr>
        <w:t>articipant</w:t>
      </w:r>
      <w:r w:rsidR="00384E1B" w:rsidRPr="000F0219">
        <w:rPr>
          <w:rFonts w:ascii="Arial" w:hAnsi="Arial" w:cs="Arial"/>
          <w:sz w:val="22"/>
          <w:lang w:val="en-US"/>
        </w:rPr>
        <w:t>)</w:t>
      </w:r>
    </w:p>
    <w:p w:rsidR="00384E1B" w:rsidRPr="000F0219" w:rsidRDefault="00384E1B" w:rsidP="0083066C">
      <w:pPr>
        <w:rPr>
          <w:rFonts w:ascii="Arial" w:hAnsi="Arial" w:cs="Arial"/>
          <w:sz w:val="22"/>
          <w:lang w:val="en-US"/>
        </w:rPr>
      </w:pPr>
    </w:p>
    <w:p w:rsidR="00384E1B" w:rsidRPr="000F0219" w:rsidRDefault="00384E1B" w:rsidP="0083066C">
      <w:pPr>
        <w:rPr>
          <w:rFonts w:ascii="Arial" w:hAnsi="Arial" w:cs="Arial"/>
          <w:sz w:val="22"/>
          <w:lang w:val="en-US"/>
        </w:rPr>
      </w:pPr>
      <w:proofErr w:type="gramStart"/>
      <w:r w:rsidRPr="000F0219">
        <w:rPr>
          <w:rFonts w:ascii="Arial" w:hAnsi="Arial" w:cs="Arial"/>
          <w:sz w:val="22"/>
          <w:lang w:val="en-US"/>
        </w:rPr>
        <w:t>hereby</w:t>
      </w:r>
      <w:proofErr w:type="gramEnd"/>
      <w:r w:rsidRPr="000F0219">
        <w:rPr>
          <w:rFonts w:ascii="Arial" w:hAnsi="Arial" w:cs="Arial"/>
          <w:sz w:val="22"/>
          <w:lang w:val="en-US"/>
        </w:rPr>
        <w:t xml:space="preserve"> enter into this agree</w:t>
      </w:r>
      <w:r w:rsidR="004933B5" w:rsidRPr="000F0219">
        <w:rPr>
          <w:rFonts w:ascii="Arial" w:hAnsi="Arial" w:cs="Arial"/>
          <w:sz w:val="22"/>
          <w:lang w:val="en-US"/>
        </w:rPr>
        <w:t xml:space="preserve">ment on cooperation regarding connection to the Danish Internet Exchange (henceforth called </w:t>
      </w:r>
      <w:r w:rsidR="004933B5" w:rsidRPr="000F0219">
        <w:rPr>
          <w:rFonts w:ascii="Arial" w:hAnsi="Arial" w:cs="Arial"/>
          <w:b/>
          <w:sz w:val="22"/>
          <w:lang w:val="en-US"/>
        </w:rPr>
        <w:t>DIX</w:t>
      </w:r>
      <w:r w:rsidR="004933B5" w:rsidRPr="000F0219">
        <w:rPr>
          <w:rFonts w:ascii="Arial" w:hAnsi="Arial" w:cs="Arial"/>
          <w:sz w:val="22"/>
          <w:lang w:val="en-US"/>
        </w:rPr>
        <w:t xml:space="preserve">), which is operated by </w:t>
      </w:r>
      <w:r w:rsidR="004933B5" w:rsidRPr="000F0219">
        <w:rPr>
          <w:rFonts w:ascii="Arial" w:hAnsi="Arial" w:cs="Arial"/>
          <w:b/>
          <w:sz w:val="22"/>
          <w:lang w:val="en-US"/>
        </w:rPr>
        <w:t>i2</w:t>
      </w:r>
      <w:r w:rsidR="004933B5" w:rsidRPr="000F0219">
        <w:rPr>
          <w:rFonts w:ascii="Arial" w:hAnsi="Arial" w:cs="Arial"/>
          <w:sz w:val="22"/>
          <w:lang w:val="en-US"/>
        </w:rPr>
        <w:t>.</w:t>
      </w:r>
    </w:p>
    <w:p w:rsidR="0083066C" w:rsidRPr="000F0219" w:rsidRDefault="0083066C" w:rsidP="0083066C">
      <w:pPr>
        <w:rPr>
          <w:rFonts w:ascii="Arial" w:hAnsi="Arial" w:cs="Arial"/>
          <w:sz w:val="22"/>
          <w:lang w:val="en-US"/>
        </w:rPr>
      </w:pPr>
    </w:p>
    <w:p w:rsidR="009E2A94" w:rsidRDefault="009E2A94" w:rsidP="0083066C">
      <w:pPr>
        <w:rPr>
          <w:rFonts w:ascii="Arial" w:hAnsi="Arial" w:cs="Arial"/>
          <w:b/>
          <w:sz w:val="22"/>
          <w:lang w:val="en-US"/>
        </w:rPr>
      </w:pPr>
    </w:p>
    <w:p w:rsidR="008B6424" w:rsidRPr="008B6424" w:rsidRDefault="008B6424" w:rsidP="008B6424">
      <w:pPr>
        <w:rPr>
          <w:rFonts w:ascii="Arial" w:hAnsi="Arial" w:cs="Arial"/>
          <w:b/>
          <w:sz w:val="22"/>
          <w:lang w:val="en-US"/>
        </w:rPr>
      </w:pPr>
      <w:r w:rsidRPr="008B6424">
        <w:rPr>
          <w:rFonts w:ascii="Arial" w:hAnsi="Arial" w:cs="Arial"/>
          <w:b/>
          <w:sz w:val="22"/>
          <w:lang w:val="en-US"/>
        </w:rPr>
        <w:t>1.    Objective of this Agreement</w:t>
      </w:r>
    </w:p>
    <w:p w:rsidR="0083066C" w:rsidRPr="000F0219" w:rsidRDefault="0083066C" w:rsidP="0083066C">
      <w:pPr>
        <w:rPr>
          <w:rFonts w:ascii="Arial" w:hAnsi="Arial" w:cs="Arial"/>
          <w:sz w:val="22"/>
          <w:lang w:val="en-US"/>
        </w:rPr>
      </w:pPr>
      <w:r w:rsidRPr="000F0219">
        <w:rPr>
          <w:rFonts w:ascii="Arial" w:hAnsi="Arial" w:cs="Arial"/>
          <w:sz w:val="22"/>
          <w:lang w:val="en-US"/>
        </w:rPr>
        <w:t>The general purpose of the peering point is to promote the use of data communications and to provide a framework for cooperati</w:t>
      </w:r>
      <w:r w:rsidR="00A667C2" w:rsidRPr="000F0219">
        <w:rPr>
          <w:rFonts w:ascii="Arial" w:hAnsi="Arial" w:cs="Arial"/>
          <w:sz w:val="22"/>
          <w:lang w:val="en-US"/>
        </w:rPr>
        <w:t>on that will allow the users of</w:t>
      </w:r>
      <w:r w:rsidRPr="000F0219">
        <w:rPr>
          <w:rFonts w:ascii="Arial" w:hAnsi="Arial" w:cs="Arial"/>
          <w:sz w:val="22"/>
          <w:lang w:val="en-US"/>
        </w:rPr>
        <w:t xml:space="preserve"> the participating networks to communicate with each other in the easiest way possible. The cooperation will, by implication, follow the prevailing </w:t>
      </w:r>
      <w:r w:rsidR="00A667C2" w:rsidRPr="000F0219">
        <w:rPr>
          <w:rFonts w:ascii="Arial" w:hAnsi="Arial" w:cs="Arial"/>
          <w:sz w:val="22"/>
          <w:lang w:val="en-US"/>
        </w:rPr>
        <w:t>standards and</w:t>
      </w:r>
      <w:r w:rsidRPr="000F0219">
        <w:rPr>
          <w:rFonts w:ascii="Arial" w:hAnsi="Arial" w:cs="Arial"/>
          <w:sz w:val="22"/>
          <w:lang w:val="en-US"/>
        </w:rPr>
        <w:t xml:space="preserve"> practices of the worldwide IP-network, the Internet, which each of the participating networks are a part of.</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B6424" w:rsidRPr="000F0219" w:rsidRDefault="008B6424" w:rsidP="0083066C">
      <w:pPr>
        <w:rPr>
          <w:rFonts w:ascii="Arial" w:hAnsi="Arial" w:cs="Arial"/>
          <w:b/>
          <w:sz w:val="22"/>
          <w:lang w:val="en-US"/>
        </w:rPr>
      </w:pPr>
      <w:r>
        <w:rPr>
          <w:rFonts w:ascii="Arial" w:hAnsi="Arial" w:cs="Arial"/>
          <w:b/>
          <w:sz w:val="22"/>
          <w:lang w:val="en-US"/>
        </w:rPr>
        <w:t xml:space="preserve">2.    </w:t>
      </w:r>
      <w:r w:rsidRPr="000F0219">
        <w:rPr>
          <w:rFonts w:ascii="Arial" w:hAnsi="Arial" w:cs="Arial"/>
          <w:b/>
          <w:sz w:val="22"/>
          <w:lang w:val="en-US"/>
        </w:rPr>
        <w:t>Connecting the Participant to the DIX</w:t>
      </w:r>
    </w:p>
    <w:p w:rsidR="00967967" w:rsidRDefault="00967967"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2.1   General provisions</w:t>
      </w:r>
    </w:p>
    <w:p w:rsidR="0083066C" w:rsidRPr="000F0219" w:rsidRDefault="00A667C2" w:rsidP="0083066C">
      <w:pPr>
        <w:pStyle w:val="FormateretHTML"/>
        <w:rPr>
          <w:rFonts w:ascii="Arial" w:hAnsi="Arial" w:cs="Arial"/>
          <w:sz w:val="22"/>
          <w:lang w:val="en-US"/>
        </w:rPr>
      </w:pPr>
      <w:r w:rsidRPr="000F0219">
        <w:rPr>
          <w:rFonts w:ascii="Arial" w:hAnsi="Arial" w:cs="Arial"/>
          <w:b/>
          <w:sz w:val="22"/>
          <w:lang w:val="en-US"/>
        </w:rPr>
        <w:t>The Participant</w:t>
      </w:r>
      <w:r w:rsidR="0083066C" w:rsidRPr="000F0219">
        <w:rPr>
          <w:rFonts w:ascii="Arial" w:hAnsi="Arial" w:cs="Arial"/>
          <w:sz w:val="22"/>
          <w:lang w:val="en-US"/>
        </w:rPr>
        <w:t xml:space="preserve"> establishes a network connection to one or mor</w:t>
      </w:r>
      <w:r w:rsidRPr="000F0219">
        <w:rPr>
          <w:rFonts w:ascii="Arial" w:hAnsi="Arial" w:cs="Arial"/>
          <w:sz w:val="22"/>
          <w:lang w:val="en-US"/>
        </w:rPr>
        <w:t xml:space="preserve">e of the locations where the </w:t>
      </w:r>
      <w:r w:rsidRPr="000F0219">
        <w:rPr>
          <w:rFonts w:ascii="Arial" w:hAnsi="Arial" w:cs="Arial"/>
          <w:b/>
          <w:sz w:val="22"/>
          <w:lang w:val="en-US"/>
        </w:rPr>
        <w:t>DIX</w:t>
      </w:r>
      <w:r w:rsidR="0083066C" w:rsidRPr="000F0219">
        <w:rPr>
          <w:rFonts w:ascii="Arial" w:hAnsi="Arial" w:cs="Arial"/>
          <w:sz w:val="22"/>
          <w:lang w:val="en-US"/>
        </w:rPr>
        <w:t xml:space="preserve"> is present. If this requires power, hosting or other services at these locations, this is not included in the present agreement and must be purchased separately. The DIX locations are described on the web page of the </w:t>
      </w:r>
      <w:r w:rsidR="0083066C" w:rsidRPr="000F0219">
        <w:rPr>
          <w:rFonts w:ascii="Arial" w:hAnsi="Arial" w:cs="Arial"/>
          <w:b/>
          <w:sz w:val="22"/>
          <w:lang w:val="en-US"/>
        </w:rPr>
        <w:t>DIX</w:t>
      </w:r>
      <w:r w:rsidR="0083066C" w:rsidRPr="000F0219">
        <w:rPr>
          <w:rFonts w:ascii="Arial" w:hAnsi="Arial" w:cs="Arial"/>
          <w:sz w:val="22"/>
          <w:lang w:val="en-US"/>
        </w:rPr>
        <w:t xml:space="preserve">, </w:t>
      </w:r>
      <w:hyperlink r:id="rId8">
        <w:r w:rsidR="0083066C" w:rsidRPr="000F0219">
          <w:rPr>
            <w:rStyle w:val="InternetLink"/>
            <w:rFonts w:ascii="Arial" w:hAnsi="Arial" w:cs="Arial"/>
            <w:sz w:val="22"/>
            <w:lang w:val="en-US"/>
          </w:rPr>
          <w:t>www.dix.dk</w:t>
        </w:r>
      </w:hyperlink>
      <w:r w:rsidR="0083066C" w:rsidRPr="000F0219">
        <w:rPr>
          <w:rFonts w:ascii="Arial" w:hAnsi="Arial" w:cs="Arial"/>
          <w:sz w:val="22"/>
          <w:lang w:val="en-US"/>
        </w:rPr>
        <w:t xml:space="preserve">. </w:t>
      </w:r>
    </w:p>
    <w:p w:rsidR="0083066C" w:rsidRPr="000F0219" w:rsidRDefault="0083066C" w:rsidP="0083066C">
      <w:pPr>
        <w:rPr>
          <w:rFonts w:ascii="Arial" w:hAnsi="Arial" w:cs="Arial"/>
          <w:sz w:val="22"/>
          <w:lang w:val="en-US"/>
        </w:rPr>
      </w:pPr>
    </w:p>
    <w:p w:rsidR="0083066C" w:rsidRPr="000F0219" w:rsidRDefault="000F0219" w:rsidP="0083066C">
      <w:pPr>
        <w:rPr>
          <w:rFonts w:ascii="Arial" w:hAnsi="Arial" w:cs="Arial"/>
          <w:sz w:val="22"/>
          <w:lang w:val="en-US"/>
        </w:rPr>
      </w:pPr>
      <w:r>
        <w:rPr>
          <w:rFonts w:ascii="Arial" w:hAnsi="Arial" w:cs="Arial"/>
          <w:b/>
          <w:sz w:val="22"/>
          <w:lang w:val="en-US"/>
        </w:rPr>
        <w:t>The Participant</w:t>
      </w:r>
      <w:r w:rsidR="0083066C" w:rsidRPr="000F0219">
        <w:rPr>
          <w:rFonts w:ascii="Arial" w:hAnsi="Arial" w:cs="Arial"/>
          <w:sz w:val="22"/>
          <w:lang w:val="en-US"/>
        </w:rPr>
        <w:t xml:space="preserve"> may order one or more connections to the neutral </w:t>
      </w:r>
      <w:r w:rsidR="0083066C" w:rsidRPr="000F0219">
        <w:rPr>
          <w:rFonts w:ascii="Arial" w:hAnsi="Arial" w:cs="Arial"/>
          <w:b/>
          <w:sz w:val="22"/>
          <w:lang w:val="en-US"/>
        </w:rPr>
        <w:t>DIX</w:t>
      </w:r>
      <w:r w:rsidR="0083066C" w:rsidRPr="000F0219">
        <w:rPr>
          <w:rFonts w:ascii="Arial" w:hAnsi="Arial" w:cs="Arial"/>
          <w:sz w:val="22"/>
          <w:lang w:val="en-US"/>
        </w:rPr>
        <w:t xml:space="preserve"> backbone network. Choice and configuration of terminal equipment must be made in consultation with </w:t>
      </w:r>
      <w:r>
        <w:rPr>
          <w:rFonts w:ascii="Arial" w:hAnsi="Arial" w:cs="Arial"/>
          <w:b/>
          <w:sz w:val="22"/>
          <w:lang w:val="en-US"/>
        </w:rPr>
        <w:t>i2.</w:t>
      </w:r>
      <w:r w:rsidR="0083066C" w:rsidRPr="000F0219">
        <w:rPr>
          <w:rFonts w:ascii="Arial" w:hAnsi="Arial" w:cs="Arial"/>
          <w:sz w:val="22"/>
          <w:lang w:val="en-US"/>
        </w:rPr>
        <w:t xml:space="preserve"> The following principles apply to the </w:t>
      </w:r>
      <w:r w:rsidR="0083066C" w:rsidRPr="000F0219">
        <w:rPr>
          <w:rFonts w:ascii="Arial" w:hAnsi="Arial" w:cs="Arial"/>
          <w:b/>
          <w:sz w:val="22"/>
          <w:lang w:val="en-US"/>
        </w:rPr>
        <w:t>DIX</w:t>
      </w:r>
      <w:r w:rsidR="0083066C" w:rsidRPr="000F0219">
        <w:rPr>
          <w:rFonts w:ascii="Arial" w:hAnsi="Arial" w:cs="Arial"/>
          <w:sz w:val="22"/>
          <w:lang w:val="en-US"/>
        </w:rPr>
        <w:t xml:space="preserve"> backbone network:</w:t>
      </w:r>
    </w:p>
    <w:p w:rsidR="0083066C" w:rsidRPr="000F0219" w:rsidRDefault="0083066C" w:rsidP="0083066C">
      <w:pPr>
        <w:rPr>
          <w:rFonts w:ascii="Arial" w:hAnsi="Arial" w:cs="Arial"/>
          <w:sz w:val="22"/>
          <w:lang w:val="en-US"/>
        </w:rPr>
      </w:pPr>
    </w:p>
    <w:p w:rsidR="000F0219" w:rsidRDefault="0083066C" w:rsidP="0083066C">
      <w:pPr>
        <w:rPr>
          <w:rFonts w:ascii="Arial" w:hAnsi="Arial" w:cs="Arial"/>
          <w:sz w:val="22"/>
          <w:lang w:val="en-US"/>
        </w:rPr>
      </w:pPr>
      <w:r w:rsidRPr="000F0219">
        <w:rPr>
          <w:rFonts w:ascii="Arial" w:hAnsi="Arial" w:cs="Arial"/>
          <w:sz w:val="22"/>
          <w:lang w:val="en-US"/>
        </w:rPr>
        <w:t>a) The connection</w:t>
      </w:r>
      <w:r w:rsidR="00043411">
        <w:rPr>
          <w:rFonts w:ascii="Arial" w:hAnsi="Arial" w:cs="Arial"/>
          <w:sz w:val="22"/>
          <w:lang w:val="en-US"/>
        </w:rPr>
        <w:t>s</w:t>
      </w:r>
      <w:r w:rsidRPr="000F0219">
        <w:rPr>
          <w:rFonts w:ascii="Arial" w:hAnsi="Arial" w:cs="Arial"/>
          <w:sz w:val="22"/>
          <w:lang w:val="en-US"/>
        </w:rPr>
        <w:t xml:space="preserve"> must be implemented such that each network operator is able to control its internal traffic. Consequently, traffic </w:t>
      </w:r>
      <w:r w:rsidR="00842983">
        <w:rPr>
          <w:rFonts w:ascii="Arial" w:hAnsi="Arial" w:cs="Arial"/>
          <w:sz w:val="22"/>
          <w:lang w:val="en-US"/>
        </w:rPr>
        <w:t>internal to</w:t>
      </w:r>
      <w:r w:rsidRPr="000F0219">
        <w:rPr>
          <w:rFonts w:ascii="Arial" w:hAnsi="Arial" w:cs="Arial"/>
          <w:sz w:val="22"/>
          <w:lang w:val="en-US"/>
        </w:rPr>
        <w:t xml:space="preserve"> </w:t>
      </w:r>
      <w:r w:rsidR="000F0219">
        <w:rPr>
          <w:rFonts w:ascii="Arial" w:hAnsi="Arial" w:cs="Arial"/>
          <w:sz w:val="22"/>
          <w:lang w:val="en-US"/>
        </w:rPr>
        <w:t xml:space="preserve">the network of </w:t>
      </w:r>
      <w:r w:rsidR="000F0219" w:rsidRPr="000F0219">
        <w:rPr>
          <w:rFonts w:ascii="Arial" w:hAnsi="Arial" w:cs="Arial"/>
          <w:b/>
          <w:sz w:val="22"/>
          <w:lang w:val="en-US"/>
        </w:rPr>
        <w:t>the Participant</w:t>
      </w:r>
      <w:r w:rsidR="000F0219">
        <w:rPr>
          <w:rFonts w:ascii="Arial" w:hAnsi="Arial" w:cs="Arial"/>
          <w:sz w:val="22"/>
          <w:lang w:val="en-US"/>
        </w:rPr>
        <w:t xml:space="preserve">, </w:t>
      </w:r>
      <w:r w:rsidR="00842983">
        <w:rPr>
          <w:rFonts w:ascii="Arial" w:hAnsi="Arial" w:cs="Arial"/>
          <w:sz w:val="22"/>
          <w:lang w:val="en-US"/>
        </w:rPr>
        <w:t>must</w:t>
      </w:r>
      <w:r w:rsidRPr="000F0219">
        <w:rPr>
          <w:rFonts w:ascii="Arial" w:hAnsi="Arial" w:cs="Arial"/>
          <w:sz w:val="22"/>
          <w:lang w:val="en-US"/>
        </w:rPr>
        <w:t xml:space="preserve"> </w:t>
      </w:r>
      <w:r w:rsidR="000F0219">
        <w:rPr>
          <w:rFonts w:ascii="Arial" w:hAnsi="Arial" w:cs="Arial"/>
          <w:sz w:val="22"/>
          <w:lang w:val="en-US"/>
        </w:rPr>
        <w:t xml:space="preserve">not pass the </w:t>
      </w:r>
      <w:r w:rsidR="000F0219" w:rsidRPr="000F0219">
        <w:rPr>
          <w:rFonts w:ascii="Arial" w:hAnsi="Arial" w:cs="Arial"/>
          <w:b/>
          <w:sz w:val="22"/>
          <w:lang w:val="en-US"/>
        </w:rPr>
        <w:t>DIX</w:t>
      </w:r>
      <w:r w:rsidR="000F0219">
        <w:rPr>
          <w:rFonts w:ascii="Arial" w:hAnsi="Arial" w:cs="Arial"/>
          <w:sz w:val="22"/>
          <w:lang w:val="en-US"/>
        </w:rPr>
        <w:t xml:space="preserve"> backbone network.</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b) Operators joining the neutral </w:t>
      </w:r>
      <w:r w:rsidRPr="00043411">
        <w:rPr>
          <w:rFonts w:ascii="Arial" w:hAnsi="Arial" w:cs="Arial"/>
          <w:b/>
          <w:sz w:val="22"/>
          <w:lang w:val="en-US"/>
        </w:rPr>
        <w:t>DIX</w:t>
      </w:r>
      <w:r w:rsidRPr="000F0219">
        <w:rPr>
          <w:rFonts w:ascii="Arial" w:hAnsi="Arial" w:cs="Arial"/>
          <w:sz w:val="22"/>
          <w:lang w:val="en-US"/>
        </w:rPr>
        <w:t xml:space="preserve"> backbone network are free to set up bilateral network connections independently of the </w:t>
      </w:r>
      <w:r w:rsidRPr="00043411">
        <w:rPr>
          <w:rFonts w:ascii="Arial" w:hAnsi="Arial" w:cs="Arial"/>
          <w:b/>
          <w:sz w:val="22"/>
          <w:lang w:val="en-US"/>
        </w:rPr>
        <w:t>DIX</w:t>
      </w:r>
      <w:r w:rsidRPr="000F0219">
        <w:rPr>
          <w:rFonts w:ascii="Arial" w:hAnsi="Arial" w:cs="Arial"/>
          <w:sz w:val="22"/>
          <w:lang w:val="en-US"/>
        </w:rPr>
        <w: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lastRenderedPageBreak/>
        <w:t>c) Routing must be structured such that a network is always identified as being the same</w:t>
      </w:r>
      <w:r w:rsidR="00043411">
        <w:rPr>
          <w:rFonts w:ascii="Arial" w:hAnsi="Arial" w:cs="Arial"/>
          <w:sz w:val="22"/>
          <w:lang w:val="en-US"/>
        </w:rPr>
        <w:t xml:space="preserve"> AS</w:t>
      </w:r>
      <w:r w:rsidRPr="000F0219">
        <w:rPr>
          <w:rFonts w:ascii="Arial" w:hAnsi="Arial" w:cs="Arial"/>
          <w:sz w:val="22"/>
          <w:lang w:val="en-US"/>
        </w:rPr>
        <w:t xml:space="preserve"> </w:t>
      </w:r>
      <w:proofErr w:type="spellStart"/>
      <w:r w:rsidRPr="000F0219">
        <w:rPr>
          <w:rFonts w:ascii="Arial" w:hAnsi="Arial" w:cs="Arial"/>
          <w:sz w:val="22"/>
          <w:lang w:val="en-US"/>
        </w:rPr>
        <w:t>as</w:t>
      </w:r>
      <w:proofErr w:type="spellEnd"/>
      <w:r w:rsidRPr="000F0219">
        <w:rPr>
          <w:rFonts w:ascii="Arial" w:hAnsi="Arial" w:cs="Arial"/>
          <w:sz w:val="22"/>
          <w:lang w:val="en-US"/>
        </w:rPr>
        <w:t xml:space="preserve"> ‘source as’ even when it involves more than one peering point.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d) The connection is implemented by way of a BGP protocol. Currently BGP4 is being used. </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e) Each operator is free to determine its policy towards each of the other network operators connected to the DIX.</w:t>
      </w:r>
    </w:p>
    <w:p w:rsidR="0083066C" w:rsidRPr="000F0219" w:rsidRDefault="0083066C" w:rsidP="0083066C">
      <w:pPr>
        <w:rPr>
          <w:rFonts w:ascii="Arial" w:hAnsi="Arial" w:cs="Arial"/>
          <w:sz w:val="22"/>
          <w:lang w:val="en-US"/>
        </w:rPr>
      </w:pPr>
    </w:p>
    <w:p w:rsidR="00332CBA" w:rsidRDefault="0083066C" w:rsidP="00AF4AF3">
      <w:pPr>
        <w:rPr>
          <w:rFonts w:ascii="Arial" w:hAnsi="Arial" w:cs="Arial"/>
          <w:b/>
          <w:sz w:val="22"/>
          <w:lang w:val="en-US"/>
        </w:rPr>
      </w:pPr>
      <w:r w:rsidRPr="000F0219">
        <w:rPr>
          <w:rFonts w:ascii="Arial" w:hAnsi="Arial" w:cs="Arial"/>
          <w:sz w:val="22"/>
          <w:lang w:val="en-US"/>
        </w:rPr>
        <w:t xml:space="preserve">f) IGP-protocols (RIP, IGRP, ISIS, OSPF, etc.) must not be used or transmitted on the neutral </w:t>
      </w:r>
      <w:r w:rsidRPr="00E17900">
        <w:rPr>
          <w:rFonts w:ascii="Arial" w:hAnsi="Arial" w:cs="Arial"/>
          <w:b/>
          <w:sz w:val="22"/>
          <w:lang w:val="en-US"/>
        </w:rPr>
        <w:t>DIX</w:t>
      </w:r>
      <w:r w:rsidRPr="000F0219">
        <w:rPr>
          <w:rFonts w:ascii="Arial" w:hAnsi="Arial" w:cs="Arial"/>
          <w:sz w:val="22"/>
          <w:lang w:val="en-US"/>
        </w:rPr>
        <w:t xml:space="preserve"> backbone network.</w:t>
      </w:r>
      <w:r w:rsidR="00AF4AF3" w:rsidRPr="00AF4AF3">
        <w:rPr>
          <w:rFonts w:ascii="Arial" w:hAnsi="Arial" w:cs="Arial"/>
          <w:b/>
          <w:sz w:val="22"/>
          <w:lang w:val="en-US"/>
        </w:rPr>
        <w:t xml:space="preserve"> </w:t>
      </w:r>
    </w:p>
    <w:p w:rsidR="00332CBA" w:rsidRDefault="00332CBA" w:rsidP="00AF4AF3">
      <w:pPr>
        <w:rPr>
          <w:rFonts w:ascii="Arial" w:hAnsi="Arial" w:cs="Arial"/>
          <w:b/>
          <w:sz w:val="22"/>
          <w:lang w:val="en-US"/>
        </w:rPr>
      </w:pPr>
    </w:p>
    <w:p w:rsidR="00332CBA" w:rsidRDefault="00332CBA" w:rsidP="0083066C">
      <w:pPr>
        <w:rPr>
          <w:rFonts w:ascii="Arial" w:hAnsi="Arial" w:cs="Arial"/>
          <w:sz w:val="22"/>
          <w:lang w:val="en-US"/>
        </w:rPr>
      </w:pPr>
      <w:r w:rsidRPr="00332CBA">
        <w:rPr>
          <w:rFonts w:ascii="Arial" w:hAnsi="Arial" w:cs="Arial"/>
          <w:b/>
          <w:sz w:val="22"/>
          <w:lang w:val="en-US"/>
        </w:rPr>
        <w:t xml:space="preserve">The </w:t>
      </w:r>
      <w:r>
        <w:rPr>
          <w:rFonts w:ascii="Arial" w:hAnsi="Arial" w:cs="Arial"/>
          <w:b/>
          <w:sz w:val="22"/>
          <w:lang w:val="en-US"/>
        </w:rPr>
        <w:t>Participant</w:t>
      </w:r>
      <w:r w:rsidRPr="000F0219">
        <w:rPr>
          <w:rFonts w:ascii="Arial" w:hAnsi="Arial" w:cs="Arial"/>
          <w:sz w:val="22"/>
          <w:lang w:val="en-US"/>
        </w:rPr>
        <w:t xml:space="preserve"> will pay all </w:t>
      </w:r>
      <w:r>
        <w:rPr>
          <w:rFonts w:ascii="Arial" w:hAnsi="Arial" w:cs="Arial"/>
          <w:sz w:val="22"/>
          <w:lang w:val="en-US"/>
        </w:rPr>
        <w:t xml:space="preserve">costs related to connecting the network of </w:t>
      </w:r>
      <w:r w:rsidRPr="00332CBA">
        <w:rPr>
          <w:rFonts w:ascii="Arial" w:hAnsi="Arial" w:cs="Arial"/>
          <w:b/>
          <w:sz w:val="22"/>
          <w:lang w:val="en-US"/>
        </w:rPr>
        <w:t xml:space="preserve">the </w:t>
      </w:r>
      <w:r>
        <w:rPr>
          <w:rFonts w:ascii="Arial" w:hAnsi="Arial" w:cs="Arial"/>
          <w:b/>
          <w:sz w:val="22"/>
          <w:lang w:val="en-US"/>
        </w:rPr>
        <w:t xml:space="preserve">Participant </w:t>
      </w:r>
      <w:r w:rsidRPr="000F0219">
        <w:rPr>
          <w:rFonts w:ascii="Arial" w:hAnsi="Arial" w:cs="Arial"/>
          <w:sz w:val="22"/>
          <w:lang w:val="en-US"/>
        </w:rPr>
        <w:t xml:space="preserve">to the </w:t>
      </w:r>
      <w:r w:rsidRPr="00E17900">
        <w:rPr>
          <w:rFonts w:ascii="Arial" w:hAnsi="Arial" w:cs="Arial"/>
          <w:b/>
          <w:sz w:val="22"/>
          <w:lang w:val="en-US"/>
        </w:rPr>
        <w:t>DIX</w:t>
      </w:r>
      <w:r w:rsidRPr="000F0219">
        <w:rPr>
          <w:rFonts w:ascii="Arial" w:hAnsi="Arial" w:cs="Arial"/>
          <w:sz w:val="22"/>
          <w:lang w:val="en-US"/>
        </w:rPr>
        <w:t>.</w:t>
      </w:r>
    </w:p>
    <w:p w:rsidR="00332CBA" w:rsidRDefault="00332CBA" w:rsidP="0083066C">
      <w:pPr>
        <w:rPr>
          <w:rFonts w:ascii="Arial" w:hAnsi="Arial" w:cs="Arial"/>
          <w:sz w:val="22"/>
          <w:lang w:val="en-US"/>
        </w:rPr>
      </w:pPr>
    </w:p>
    <w:p w:rsidR="007417E7" w:rsidRDefault="00E17900" w:rsidP="0083066C">
      <w:pPr>
        <w:rPr>
          <w:rFonts w:ascii="Arial" w:hAnsi="Arial" w:cs="Arial"/>
          <w:sz w:val="22"/>
          <w:lang w:val="en-US"/>
        </w:rPr>
      </w:pPr>
      <w:proofErr w:type="gramStart"/>
      <w:r>
        <w:rPr>
          <w:rFonts w:ascii="Arial" w:hAnsi="Arial" w:cs="Arial"/>
          <w:b/>
          <w:sz w:val="22"/>
          <w:lang w:val="en-US"/>
        </w:rPr>
        <w:t>i2</w:t>
      </w:r>
      <w:proofErr w:type="gramEnd"/>
      <w:r w:rsidR="0083066C" w:rsidRPr="000F0219">
        <w:rPr>
          <w:rFonts w:ascii="Arial" w:hAnsi="Arial" w:cs="Arial"/>
          <w:sz w:val="22"/>
          <w:lang w:val="en-US"/>
        </w:rPr>
        <w:t xml:space="preserve"> </w:t>
      </w:r>
      <w:r w:rsidR="007417E7">
        <w:rPr>
          <w:rFonts w:ascii="Arial" w:hAnsi="Arial" w:cs="Arial"/>
          <w:sz w:val="22"/>
          <w:lang w:val="en-US"/>
        </w:rPr>
        <w:t>will</w:t>
      </w:r>
      <w:r w:rsidR="0083066C" w:rsidRPr="000F0219">
        <w:rPr>
          <w:rFonts w:ascii="Arial" w:hAnsi="Arial" w:cs="Arial"/>
          <w:sz w:val="22"/>
          <w:lang w:val="en-US"/>
        </w:rPr>
        <w:t xml:space="preserve"> cooperate with </w:t>
      </w:r>
      <w:r w:rsidR="007417E7">
        <w:rPr>
          <w:rFonts w:ascii="Arial" w:hAnsi="Arial" w:cs="Arial"/>
          <w:b/>
          <w:sz w:val="22"/>
          <w:lang w:val="en-US"/>
        </w:rPr>
        <w:t xml:space="preserve">the </w:t>
      </w:r>
      <w:r w:rsidR="007417E7" w:rsidRPr="007417E7">
        <w:rPr>
          <w:rFonts w:ascii="Arial" w:hAnsi="Arial" w:cs="Arial"/>
          <w:b/>
          <w:sz w:val="22"/>
          <w:lang w:val="en-US"/>
        </w:rPr>
        <w:t>Participant</w:t>
      </w:r>
      <w:r w:rsidR="007417E7">
        <w:rPr>
          <w:rFonts w:ascii="Arial" w:hAnsi="Arial" w:cs="Arial"/>
          <w:sz w:val="22"/>
          <w:lang w:val="en-US"/>
        </w:rPr>
        <w:t xml:space="preserve"> to facilitate these connections and ensure the operation of the infrastructure of the </w:t>
      </w:r>
      <w:r w:rsidR="007417E7">
        <w:rPr>
          <w:rFonts w:ascii="Arial" w:hAnsi="Arial" w:cs="Arial"/>
          <w:b/>
          <w:sz w:val="22"/>
          <w:lang w:val="en-US"/>
        </w:rPr>
        <w:t>DIX</w:t>
      </w:r>
      <w:r w:rsidR="007417E7">
        <w:rPr>
          <w:rFonts w:ascii="Arial" w:hAnsi="Arial" w:cs="Arial"/>
          <w:sz w:val="22"/>
          <w:lang w:val="en-US"/>
        </w:rPr>
        <w:t xml:space="preserve"> neutral network. All other services from </w:t>
      </w:r>
      <w:r w:rsidR="007417E7">
        <w:rPr>
          <w:rFonts w:ascii="Arial" w:hAnsi="Arial" w:cs="Arial"/>
          <w:b/>
          <w:sz w:val="22"/>
          <w:lang w:val="en-US"/>
        </w:rPr>
        <w:t>i2</w:t>
      </w:r>
      <w:r w:rsidR="007417E7">
        <w:rPr>
          <w:rFonts w:ascii="Arial" w:hAnsi="Arial" w:cs="Arial"/>
          <w:sz w:val="22"/>
          <w:lang w:val="en-US"/>
        </w:rPr>
        <w:t xml:space="preserve"> are not part of this agreement and must be agreed upon separately.</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2.2    Exclusion and disruption</w:t>
      </w:r>
    </w:p>
    <w:p w:rsidR="00B32685" w:rsidRDefault="00B32685" w:rsidP="0083066C">
      <w:pPr>
        <w:rPr>
          <w:rFonts w:ascii="Arial" w:hAnsi="Arial" w:cs="Arial"/>
          <w:sz w:val="22"/>
          <w:lang w:val="en-US"/>
        </w:rPr>
      </w:pPr>
      <w:r w:rsidRPr="00B32685">
        <w:rPr>
          <w:rFonts w:ascii="Arial" w:hAnsi="Arial" w:cs="Arial"/>
          <w:b/>
          <w:sz w:val="22"/>
          <w:lang w:val="en-US"/>
        </w:rPr>
        <w:t>i2</w:t>
      </w:r>
      <w:r>
        <w:rPr>
          <w:rFonts w:ascii="Arial" w:hAnsi="Arial" w:cs="Arial"/>
          <w:sz w:val="22"/>
          <w:lang w:val="en-US"/>
        </w:rPr>
        <w:t xml:space="preserve"> is entitled to collect statistical data about the traffic on the </w:t>
      </w:r>
      <w:r w:rsidRPr="00B32685">
        <w:rPr>
          <w:rFonts w:ascii="Arial" w:hAnsi="Arial" w:cs="Arial"/>
          <w:b/>
          <w:sz w:val="22"/>
          <w:lang w:val="en-US"/>
        </w:rPr>
        <w:t>DIX</w:t>
      </w:r>
      <w:r>
        <w:rPr>
          <w:rFonts w:ascii="Arial" w:hAnsi="Arial" w:cs="Arial"/>
          <w:sz w:val="22"/>
          <w:lang w:val="en-US"/>
        </w:rPr>
        <w:t xml:space="preserve"> neutral backbone as well as occasional logging in order to ensure the operation and development of the </w:t>
      </w:r>
      <w:r w:rsidRPr="00B32685">
        <w:rPr>
          <w:rFonts w:ascii="Arial" w:hAnsi="Arial" w:cs="Arial"/>
          <w:b/>
          <w:sz w:val="22"/>
          <w:lang w:val="en-US"/>
        </w:rPr>
        <w:t>DIX</w:t>
      </w:r>
      <w:r>
        <w:rPr>
          <w:rFonts w:ascii="Arial" w:hAnsi="Arial" w:cs="Arial"/>
          <w:sz w:val="22"/>
          <w:lang w:val="en-US"/>
        </w:rPr>
        <w:t xml:space="preserve"> and the adherence to the above mentioned principles a-f.</w:t>
      </w:r>
    </w:p>
    <w:p w:rsidR="00B32685" w:rsidRDefault="00B32685" w:rsidP="0083066C">
      <w:pPr>
        <w:rPr>
          <w:rFonts w:ascii="Arial" w:hAnsi="Arial" w:cs="Arial"/>
          <w:sz w:val="22"/>
          <w:lang w:val="en-US"/>
        </w:rPr>
      </w:pPr>
    </w:p>
    <w:p w:rsidR="00905D6D" w:rsidRDefault="00B32685" w:rsidP="0083066C">
      <w:pPr>
        <w:rPr>
          <w:rFonts w:ascii="Arial" w:hAnsi="Arial" w:cs="Arial"/>
          <w:sz w:val="22"/>
          <w:lang w:val="en-US"/>
        </w:rPr>
      </w:pPr>
      <w:r>
        <w:rPr>
          <w:rFonts w:ascii="Arial" w:hAnsi="Arial" w:cs="Arial"/>
          <w:sz w:val="22"/>
          <w:lang w:val="en-US"/>
        </w:rPr>
        <w:t xml:space="preserve">Based on statistics, occasional logging and the </w:t>
      </w:r>
      <w:r w:rsidR="00905D6D">
        <w:rPr>
          <w:rFonts w:ascii="Arial" w:hAnsi="Arial" w:cs="Arial"/>
          <w:sz w:val="22"/>
          <w:lang w:val="en-US"/>
        </w:rPr>
        <w:t xml:space="preserve">operational </w:t>
      </w:r>
      <w:r>
        <w:rPr>
          <w:rFonts w:ascii="Arial" w:hAnsi="Arial" w:cs="Arial"/>
          <w:sz w:val="22"/>
          <w:lang w:val="en-US"/>
        </w:rPr>
        <w:t xml:space="preserve">judgment of </w:t>
      </w:r>
      <w:r>
        <w:rPr>
          <w:rFonts w:ascii="Arial" w:hAnsi="Arial" w:cs="Arial"/>
          <w:b/>
          <w:sz w:val="22"/>
          <w:lang w:val="en-US"/>
        </w:rPr>
        <w:t>i2</w:t>
      </w:r>
      <w:r w:rsidR="00905D6D">
        <w:rPr>
          <w:rFonts w:ascii="Arial" w:hAnsi="Arial" w:cs="Arial"/>
          <w:b/>
          <w:sz w:val="22"/>
          <w:lang w:val="en-US"/>
        </w:rPr>
        <w:t xml:space="preserve">, </w:t>
      </w:r>
      <w:r w:rsidR="00905D6D" w:rsidRPr="00905D6D">
        <w:rPr>
          <w:rFonts w:ascii="Arial" w:hAnsi="Arial" w:cs="Arial"/>
          <w:b/>
          <w:sz w:val="22"/>
          <w:lang w:val="en-US"/>
        </w:rPr>
        <w:t>i2</w:t>
      </w:r>
      <w:r>
        <w:rPr>
          <w:rFonts w:ascii="Arial" w:hAnsi="Arial" w:cs="Arial"/>
          <w:sz w:val="22"/>
          <w:lang w:val="en-US"/>
        </w:rPr>
        <w:t xml:space="preserve"> </w:t>
      </w:r>
      <w:r w:rsidR="00905D6D">
        <w:rPr>
          <w:rFonts w:ascii="Arial" w:hAnsi="Arial" w:cs="Arial"/>
          <w:sz w:val="22"/>
          <w:lang w:val="en-US"/>
        </w:rPr>
        <w:t xml:space="preserve">may disrupt one or more of the connections of </w:t>
      </w:r>
      <w:r w:rsidR="00905D6D">
        <w:rPr>
          <w:rFonts w:ascii="Arial" w:hAnsi="Arial" w:cs="Arial"/>
          <w:b/>
          <w:sz w:val="22"/>
          <w:lang w:val="en-US"/>
        </w:rPr>
        <w:t>the Participant</w:t>
      </w:r>
      <w:r w:rsidR="00905D6D">
        <w:rPr>
          <w:rFonts w:ascii="Arial" w:hAnsi="Arial" w:cs="Arial"/>
          <w:sz w:val="22"/>
          <w:lang w:val="en-US"/>
        </w:rPr>
        <w:t xml:space="preserve"> to the </w:t>
      </w:r>
      <w:r w:rsidR="00905D6D" w:rsidRPr="00905D6D">
        <w:rPr>
          <w:rFonts w:ascii="Arial" w:hAnsi="Arial" w:cs="Arial"/>
          <w:b/>
          <w:sz w:val="22"/>
          <w:lang w:val="en-US"/>
        </w:rPr>
        <w:t>DIX</w:t>
      </w:r>
      <w:r w:rsidR="00905D6D">
        <w:rPr>
          <w:rFonts w:ascii="Arial" w:hAnsi="Arial" w:cs="Arial"/>
          <w:sz w:val="22"/>
          <w:lang w:val="en-US"/>
        </w:rPr>
        <w:t xml:space="preserve"> in order to ensure the operational quality and stability of the </w:t>
      </w:r>
      <w:r w:rsidR="00905D6D" w:rsidRPr="00905D6D">
        <w:rPr>
          <w:rFonts w:ascii="Arial" w:hAnsi="Arial" w:cs="Arial"/>
          <w:b/>
          <w:sz w:val="22"/>
          <w:lang w:val="en-US"/>
        </w:rPr>
        <w:t>DIX</w:t>
      </w:r>
      <w:r w:rsidR="00905D6D">
        <w:rPr>
          <w:rFonts w:ascii="Arial" w:hAnsi="Arial" w:cs="Arial"/>
          <w:sz w:val="22"/>
          <w:lang w:val="en-US"/>
        </w:rPr>
        <w:t xml:space="preserve"> service. Examples of situations where this could happen are:</w:t>
      </w:r>
    </w:p>
    <w:p w:rsidR="0083066C" w:rsidRPr="000F0219" w:rsidRDefault="0083066C" w:rsidP="0083066C">
      <w:pPr>
        <w:rPr>
          <w:rFonts w:ascii="Arial" w:hAnsi="Arial" w:cs="Arial"/>
          <w:sz w:val="22"/>
          <w:lang w:val="en-US"/>
        </w:rPr>
      </w:pPr>
    </w:p>
    <w:p w:rsidR="00905D6D" w:rsidRDefault="0083066C" w:rsidP="00905D6D">
      <w:pPr>
        <w:rPr>
          <w:rFonts w:ascii="Arial" w:hAnsi="Arial" w:cs="Arial"/>
          <w:sz w:val="22"/>
          <w:lang w:val="en-US"/>
        </w:rPr>
      </w:pPr>
      <w:r w:rsidRPr="000F0219">
        <w:rPr>
          <w:rFonts w:ascii="Arial" w:hAnsi="Arial" w:cs="Arial"/>
          <w:sz w:val="22"/>
          <w:lang w:val="en-US"/>
        </w:rPr>
        <w:t xml:space="preserve">- </w:t>
      </w:r>
      <w:proofErr w:type="gramStart"/>
      <w:r w:rsidRPr="000F0219">
        <w:rPr>
          <w:rFonts w:ascii="Arial" w:hAnsi="Arial" w:cs="Arial"/>
          <w:sz w:val="22"/>
          <w:lang w:val="en-US"/>
        </w:rPr>
        <w:t>if</w:t>
      </w:r>
      <w:proofErr w:type="gramEnd"/>
      <w:r w:rsidRPr="000F0219">
        <w:rPr>
          <w:rFonts w:ascii="Arial" w:hAnsi="Arial" w:cs="Arial"/>
          <w:sz w:val="22"/>
          <w:lang w:val="en-US"/>
        </w:rPr>
        <w:t xml:space="preserve"> </w:t>
      </w:r>
      <w:r w:rsidR="00905D6D" w:rsidRPr="00905D6D">
        <w:rPr>
          <w:rFonts w:ascii="Arial" w:hAnsi="Arial" w:cs="Arial"/>
          <w:b/>
          <w:sz w:val="22"/>
          <w:lang w:val="en-US"/>
        </w:rPr>
        <w:t>the Participant</w:t>
      </w:r>
      <w:r w:rsidR="00905D6D">
        <w:rPr>
          <w:rFonts w:ascii="Arial" w:hAnsi="Arial" w:cs="Arial"/>
          <w:sz w:val="22"/>
          <w:lang w:val="en-US"/>
        </w:rPr>
        <w:t xml:space="preserve"> does not adhere to the above principles a-f</w:t>
      </w:r>
    </w:p>
    <w:p w:rsidR="0083066C" w:rsidRPr="00905D6D" w:rsidRDefault="00905D6D" w:rsidP="00905D6D">
      <w:pPr>
        <w:rPr>
          <w:rFonts w:ascii="Arial" w:hAnsi="Arial" w:cs="Arial"/>
          <w:sz w:val="22"/>
          <w:lang w:val="en-US"/>
        </w:rPr>
      </w:pPr>
      <w:r>
        <w:rPr>
          <w:rFonts w:ascii="Arial" w:hAnsi="Arial" w:cs="Arial"/>
          <w:sz w:val="22"/>
          <w:lang w:val="en-US"/>
        </w:rPr>
        <w:br/>
        <w:t xml:space="preserve">- </w:t>
      </w:r>
      <w:proofErr w:type="gramStart"/>
      <w:r>
        <w:rPr>
          <w:rFonts w:ascii="Arial" w:hAnsi="Arial" w:cs="Arial"/>
          <w:sz w:val="22"/>
          <w:lang w:val="en-US"/>
        </w:rPr>
        <w:t>if</w:t>
      </w:r>
      <w:proofErr w:type="gramEnd"/>
      <w:r>
        <w:rPr>
          <w:rFonts w:ascii="Arial" w:hAnsi="Arial" w:cs="Arial"/>
          <w:sz w:val="22"/>
          <w:lang w:val="en-US"/>
        </w:rPr>
        <w:t xml:space="preserve"> traffic originating from </w:t>
      </w:r>
      <w:r w:rsidRPr="00905D6D">
        <w:rPr>
          <w:rFonts w:ascii="Arial" w:hAnsi="Arial" w:cs="Arial"/>
          <w:b/>
          <w:sz w:val="22"/>
          <w:lang w:val="en-US"/>
        </w:rPr>
        <w:t>the Participant</w:t>
      </w:r>
      <w:r>
        <w:rPr>
          <w:rFonts w:ascii="Arial" w:hAnsi="Arial" w:cs="Arial"/>
          <w:sz w:val="22"/>
          <w:lang w:val="en-US"/>
        </w:rPr>
        <w:t xml:space="preserve"> has suddenly changed </w:t>
      </w:r>
      <w:r w:rsidR="004C2C36">
        <w:rPr>
          <w:rFonts w:ascii="Arial" w:hAnsi="Arial" w:cs="Arial"/>
          <w:sz w:val="22"/>
          <w:lang w:val="en-US"/>
        </w:rPr>
        <w:t>in volume or in the type</w:t>
      </w:r>
      <w:r>
        <w:rPr>
          <w:rFonts w:ascii="Arial" w:hAnsi="Arial" w:cs="Arial"/>
          <w:sz w:val="22"/>
          <w:lang w:val="en-US"/>
        </w:rPr>
        <w:t xml:space="preserve"> of traffic to such an extent that this constitutes an operational problem for </w:t>
      </w:r>
      <w:r w:rsidR="004C2C36">
        <w:rPr>
          <w:rFonts w:ascii="Arial" w:hAnsi="Arial" w:cs="Arial"/>
          <w:sz w:val="22"/>
          <w:lang w:val="en-US"/>
        </w:rPr>
        <w:t>the DIX neutral backbone or for a multitude of other connected participants</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 </w:t>
      </w:r>
      <w:proofErr w:type="gramStart"/>
      <w:r w:rsidRPr="000F0219">
        <w:rPr>
          <w:rFonts w:ascii="Arial" w:hAnsi="Arial" w:cs="Arial"/>
          <w:sz w:val="22"/>
          <w:lang w:val="en-US"/>
        </w:rPr>
        <w:t>if</w:t>
      </w:r>
      <w:proofErr w:type="gramEnd"/>
      <w:r w:rsidRPr="000F0219">
        <w:rPr>
          <w:rFonts w:ascii="Arial" w:hAnsi="Arial" w:cs="Arial"/>
          <w:sz w:val="22"/>
          <w:lang w:val="en-US"/>
        </w:rPr>
        <w:t xml:space="preserve"> </w:t>
      </w:r>
      <w:r w:rsidR="004C2C36" w:rsidRPr="004C2C36">
        <w:rPr>
          <w:rFonts w:ascii="Arial" w:hAnsi="Arial" w:cs="Arial"/>
          <w:b/>
          <w:sz w:val="22"/>
          <w:lang w:val="en-US"/>
        </w:rPr>
        <w:t>the Participant</w:t>
      </w:r>
      <w:r w:rsidR="004C2C36">
        <w:rPr>
          <w:rFonts w:ascii="Arial" w:hAnsi="Arial" w:cs="Arial"/>
          <w:sz w:val="22"/>
          <w:lang w:val="en-US"/>
        </w:rPr>
        <w:t xml:space="preserve"> or users of </w:t>
      </w:r>
      <w:r w:rsidRPr="004C2C36">
        <w:rPr>
          <w:rFonts w:ascii="Arial" w:hAnsi="Arial" w:cs="Arial"/>
          <w:b/>
          <w:sz w:val="22"/>
          <w:lang w:val="en-US"/>
        </w:rPr>
        <w:t xml:space="preserve">the </w:t>
      </w:r>
      <w:r w:rsidR="004C2C36" w:rsidRPr="004C2C36">
        <w:rPr>
          <w:rFonts w:ascii="Arial" w:hAnsi="Arial" w:cs="Arial"/>
          <w:b/>
          <w:sz w:val="22"/>
          <w:lang w:val="en-US"/>
        </w:rPr>
        <w:t>Participant</w:t>
      </w:r>
      <w:r w:rsidR="004C2C36">
        <w:rPr>
          <w:rFonts w:ascii="Arial" w:hAnsi="Arial" w:cs="Arial"/>
          <w:sz w:val="22"/>
          <w:lang w:val="en-US"/>
        </w:rPr>
        <w:t xml:space="preserve">’s network </w:t>
      </w:r>
      <w:r w:rsidRPr="000F0219">
        <w:rPr>
          <w:rFonts w:ascii="Arial" w:hAnsi="Arial" w:cs="Arial"/>
          <w:sz w:val="22"/>
          <w:lang w:val="en-US"/>
        </w:rPr>
        <w:t xml:space="preserve">deliberately misuse the </w:t>
      </w:r>
      <w:r w:rsidR="004C2C36">
        <w:rPr>
          <w:rFonts w:ascii="Arial" w:hAnsi="Arial" w:cs="Arial"/>
          <w:sz w:val="22"/>
          <w:lang w:val="en-US"/>
        </w:rPr>
        <w:t>connection in any other way</w:t>
      </w:r>
    </w:p>
    <w:p w:rsidR="0083066C" w:rsidRPr="000F0219" w:rsidRDefault="0083066C" w:rsidP="0083066C">
      <w:pPr>
        <w:rPr>
          <w:rFonts w:ascii="Arial" w:hAnsi="Arial" w:cs="Arial"/>
          <w:sz w:val="22"/>
          <w:lang w:val="en-US"/>
        </w:rPr>
      </w:pPr>
    </w:p>
    <w:p w:rsidR="004C2C36" w:rsidRPr="004C2C36" w:rsidRDefault="004C2C36" w:rsidP="0083066C">
      <w:pPr>
        <w:rPr>
          <w:rFonts w:ascii="Arial" w:hAnsi="Arial" w:cs="Arial"/>
          <w:sz w:val="22"/>
          <w:lang w:val="en-US"/>
        </w:rPr>
      </w:pPr>
      <w:r>
        <w:rPr>
          <w:rFonts w:ascii="Arial" w:hAnsi="Arial" w:cs="Arial"/>
          <w:sz w:val="22"/>
          <w:lang w:val="en-US"/>
        </w:rPr>
        <w:t xml:space="preserve">In the event that </w:t>
      </w:r>
      <w:r>
        <w:rPr>
          <w:rFonts w:ascii="Arial" w:hAnsi="Arial" w:cs="Arial"/>
          <w:b/>
          <w:sz w:val="22"/>
          <w:lang w:val="en-US"/>
        </w:rPr>
        <w:t>i2</w:t>
      </w:r>
      <w:r>
        <w:rPr>
          <w:rFonts w:ascii="Arial" w:hAnsi="Arial" w:cs="Arial"/>
          <w:sz w:val="22"/>
          <w:lang w:val="en-US"/>
        </w:rPr>
        <w:t xml:space="preserve"> wants to disconnect or block one or more connections, </w:t>
      </w:r>
      <w:r>
        <w:rPr>
          <w:rFonts w:ascii="Arial" w:hAnsi="Arial" w:cs="Arial"/>
          <w:b/>
          <w:sz w:val="22"/>
          <w:lang w:val="en-US"/>
        </w:rPr>
        <w:t>i2</w:t>
      </w:r>
      <w:r>
        <w:rPr>
          <w:rFonts w:ascii="Arial" w:hAnsi="Arial" w:cs="Arial"/>
          <w:sz w:val="22"/>
          <w:lang w:val="en-US"/>
        </w:rPr>
        <w:t xml:space="preserve"> should make an effort to contact </w:t>
      </w:r>
      <w:r>
        <w:rPr>
          <w:rFonts w:ascii="Arial" w:hAnsi="Arial" w:cs="Arial"/>
          <w:b/>
          <w:sz w:val="22"/>
          <w:lang w:val="en-US"/>
        </w:rPr>
        <w:t>the Participant</w:t>
      </w:r>
      <w:r>
        <w:rPr>
          <w:rFonts w:ascii="Arial" w:hAnsi="Arial" w:cs="Arial"/>
          <w:sz w:val="22"/>
          <w:lang w:val="en-US"/>
        </w:rPr>
        <w:t xml:space="preserve"> before such a disruption is effectuated. However, in situations of extreme urgency, </w:t>
      </w:r>
      <w:r>
        <w:rPr>
          <w:rFonts w:ascii="Arial" w:hAnsi="Arial" w:cs="Arial"/>
          <w:b/>
          <w:sz w:val="22"/>
          <w:lang w:val="en-US"/>
        </w:rPr>
        <w:t>i2</w:t>
      </w:r>
      <w:r>
        <w:rPr>
          <w:rFonts w:ascii="Arial" w:hAnsi="Arial" w:cs="Arial"/>
          <w:sz w:val="22"/>
          <w:lang w:val="en-US"/>
        </w:rPr>
        <w:t xml:space="preserve"> may disrupt traffic immediately and must then make a reasonable effort to contact </w:t>
      </w:r>
      <w:r>
        <w:rPr>
          <w:rFonts w:ascii="Arial" w:hAnsi="Arial" w:cs="Arial"/>
          <w:b/>
          <w:sz w:val="22"/>
          <w:lang w:val="en-US"/>
        </w:rPr>
        <w:t>the Participant</w:t>
      </w:r>
      <w:r>
        <w:rPr>
          <w:rFonts w:ascii="Arial" w:hAnsi="Arial" w:cs="Arial"/>
          <w:sz w:val="22"/>
          <w:lang w:val="en-US"/>
        </w:rPr>
        <w:t xml:space="preserve"> immediately thereafter.</w:t>
      </w:r>
    </w:p>
    <w:p w:rsidR="004C2C36" w:rsidRDefault="004C2C36" w:rsidP="0083066C">
      <w:pPr>
        <w:rPr>
          <w:rFonts w:ascii="Arial" w:hAnsi="Arial" w:cs="Arial"/>
          <w:sz w:val="22"/>
          <w:lang w:val="en-US"/>
        </w:rPr>
      </w:pPr>
    </w:p>
    <w:p w:rsidR="009E2A94"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3.    International connections</w:t>
      </w:r>
    </w:p>
    <w:p w:rsidR="0083066C" w:rsidRPr="000F0219" w:rsidRDefault="0083066C" w:rsidP="0083066C">
      <w:pPr>
        <w:rPr>
          <w:rFonts w:ascii="Arial" w:hAnsi="Arial" w:cs="Arial"/>
          <w:sz w:val="22"/>
          <w:lang w:val="en-US"/>
        </w:rPr>
      </w:pPr>
      <w:r w:rsidRPr="000F0219">
        <w:rPr>
          <w:rFonts w:ascii="Arial" w:hAnsi="Arial" w:cs="Arial"/>
          <w:sz w:val="22"/>
          <w:lang w:val="en-US"/>
        </w:rPr>
        <w:t>This Agreement confers no rights upon either party to use the other party’s international connections.</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4.    Rights</w:t>
      </w:r>
    </w:p>
    <w:p w:rsidR="0083066C" w:rsidRPr="000F0219" w:rsidRDefault="0083066C" w:rsidP="0083066C">
      <w:pPr>
        <w:rPr>
          <w:rFonts w:ascii="Arial" w:hAnsi="Arial" w:cs="Arial"/>
          <w:sz w:val="22"/>
          <w:lang w:val="en-US"/>
        </w:rPr>
      </w:pPr>
      <w:r w:rsidRPr="000F0219">
        <w:rPr>
          <w:rFonts w:ascii="Arial" w:hAnsi="Arial" w:cs="Arial"/>
          <w:sz w:val="22"/>
          <w:lang w:val="en-US"/>
        </w:rPr>
        <w:t>All parties undertake to observe any and all rights owned by equipment and software suppliers servicing any other party connected to the DIX.</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5.    Liability</w:t>
      </w:r>
    </w:p>
    <w:p w:rsidR="0083066C" w:rsidRPr="000F0219" w:rsidRDefault="005E2DF2" w:rsidP="0083066C">
      <w:pPr>
        <w:rPr>
          <w:rFonts w:ascii="Arial" w:hAnsi="Arial" w:cs="Arial"/>
          <w:sz w:val="22"/>
          <w:lang w:val="en-US"/>
        </w:rPr>
      </w:pPr>
      <w:r>
        <w:rPr>
          <w:rFonts w:ascii="Arial" w:hAnsi="Arial" w:cs="Arial"/>
          <w:sz w:val="22"/>
          <w:lang w:val="en-US"/>
        </w:rPr>
        <w:t>No party to this a</w:t>
      </w:r>
      <w:r w:rsidR="0083066C" w:rsidRPr="000F0219">
        <w:rPr>
          <w:rFonts w:ascii="Arial" w:hAnsi="Arial" w:cs="Arial"/>
          <w:sz w:val="22"/>
          <w:lang w:val="en-US"/>
        </w:rPr>
        <w:t>greement can be held liable for indirect or consequential damage.</w:t>
      </w:r>
    </w:p>
    <w:p w:rsidR="0083066C" w:rsidRPr="000F0219" w:rsidRDefault="0083066C" w:rsidP="0083066C">
      <w:pPr>
        <w:rPr>
          <w:rFonts w:ascii="Arial" w:hAnsi="Arial" w:cs="Arial"/>
          <w:b/>
          <w:sz w:val="22"/>
          <w:lang w:val="en-US"/>
        </w:rPr>
      </w:pPr>
      <w:r w:rsidRPr="000F0219">
        <w:rPr>
          <w:rFonts w:ascii="Arial" w:hAnsi="Arial" w:cs="Arial"/>
          <w:b/>
          <w:sz w:val="22"/>
          <w:lang w:val="en-US"/>
        </w:rPr>
        <w:lastRenderedPageBreak/>
        <w:t>6.    Updating of equipment</w:t>
      </w:r>
    </w:p>
    <w:p w:rsidR="0083066C" w:rsidRPr="000F0219" w:rsidRDefault="0083066C" w:rsidP="0083066C">
      <w:pPr>
        <w:rPr>
          <w:rFonts w:ascii="Arial" w:hAnsi="Arial" w:cs="Arial"/>
          <w:sz w:val="22"/>
          <w:lang w:val="en-US"/>
        </w:rPr>
      </w:pPr>
      <w:r w:rsidRPr="000F0219">
        <w:rPr>
          <w:rFonts w:ascii="Arial" w:hAnsi="Arial" w:cs="Arial"/>
          <w:sz w:val="22"/>
          <w:lang w:val="en-US"/>
        </w:rPr>
        <w:t>The parties are entitled to install new versions of equipment and software.</w:t>
      </w:r>
      <w:r w:rsidR="005E2DF2">
        <w:rPr>
          <w:rFonts w:ascii="Arial" w:hAnsi="Arial" w:cs="Arial"/>
          <w:sz w:val="22"/>
          <w:lang w:val="en-US"/>
        </w:rPr>
        <w:t xml:space="preserve"> If this causes disruption of service, the other party should be informed.</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7.    Other provisions</w:t>
      </w:r>
    </w:p>
    <w:p w:rsidR="00967967" w:rsidRDefault="00967967"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7.1   Transfer</w:t>
      </w:r>
    </w:p>
    <w:p w:rsidR="0083066C" w:rsidRPr="000F0219" w:rsidRDefault="005E2DF2" w:rsidP="0083066C">
      <w:pPr>
        <w:rPr>
          <w:rFonts w:ascii="Arial" w:hAnsi="Arial" w:cs="Arial"/>
          <w:sz w:val="22"/>
          <w:lang w:val="en-US"/>
        </w:rPr>
      </w:pPr>
      <w:r>
        <w:rPr>
          <w:rFonts w:ascii="Arial" w:hAnsi="Arial" w:cs="Arial"/>
          <w:sz w:val="22"/>
          <w:lang w:val="en-US"/>
        </w:rPr>
        <w:t>No party to this a</w:t>
      </w:r>
      <w:r w:rsidR="0083066C" w:rsidRPr="000F0219">
        <w:rPr>
          <w:rFonts w:ascii="Arial" w:hAnsi="Arial" w:cs="Arial"/>
          <w:sz w:val="22"/>
          <w:lang w:val="en-US"/>
        </w:rPr>
        <w:t>greement</w:t>
      </w:r>
      <w:r>
        <w:rPr>
          <w:rFonts w:ascii="Arial" w:hAnsi="Arial" w:cs="Arial"/>
          <w:sz w:val="22"/>
          <w:lang w:val="en-US"/>
        </w:rPr>
        <w:t xml:space="preserve"> may transfer its part of this a</w:t>
      </w:r>
      <w:r w:rsidR="0083066C" w:rsidRPr="000F0219">
        <w:rPr>
          <w:rFonts w:ascii="Arial" w:hAnsi="Arial" w:cs="Arial"/>
          <w:sz w:val="22"/>
          <w:lang w:val="en-US"/>
        </w:rPr>
        <w:t>greement to any third party without the approval of</w:t>
      </w:r>
      <w:r>
        <w:rPr>
          <w:rFonts w:ascii="Arial" w:hAnsi="Arial" w:cs="Arial"/>
          <w:sz w:val="22"/>
          <w:lang w:val="en-US"/>
        </w:rPr>
        <w:t xml:space="preserve"> the other party. </w:t>
      </w:r>
      <w:r>
        <w:rPr>
          <w:rFonts w:ascii="Arial" w:hAnsi="Arial" w:cs="Arial"/>
          <w:b/>
          <w:sz w:val="22"/>
          <w:lang w:val="en-US"/>
        </w:rPr>
        <w:t>The Participant</w:t>
      </w:r>
      <w:r w:rsidR="0083066C" w:rsidRPr="000F0219">
        <w:rPr>
          <w:rFonts w:ascii="Arial" w:hAnsi="Arial" w:cs="Arial"/>
          <w:sz w:val="22"/>
          <w:lang w:val="en-US"/>
        </w:rPr>
        <w:t xml:space="preserve"> may, howe</w:t>
      </w:r>
      <w:r>
        <w:rPr>
          <w:rFonts w:ascii="Arial" w:hAnsi="Arial" w:cs="Arial"/>
          <w:sz w:val="22"/>
          <w:lang w:val="en-US"/>
        </w:rPr>
        <w:t>ver, transfer its part of this a</w:t>
      </w:r>
      <w:r w:rsidR="0083066C" w:rsidRPr="000F0219">
        <w:rPr>
          <w:rFonts w:ascii="Arial" w:hAnsi="Arial" w:cs="Arial"/>
          <w:sz w:val="22"/>
          <w:lang w:val="en-US"/>
        </w:rPr>
        <w:t xml:space="preserve">greement to a sub-supplier or a service provider upon giving notice to </w:t>
      </w:r>
      <w:r>
        <w:rPr>
          <w:rFonts w:ascii="Arial" w:hAnsi="Arial" w:cs="Arial"/>
          <w:b/>
          <w:sz w:val="22"/>
          <w:lang w:val="en-US"/>
        </w:rPr>
        <w:t>i</w:t>
      </w:r>
      <w:r w:rsidR="0083066C" w:rsidRPr="000F0219">
        <w:rPr>
          <w:rFonts w:ascii="Arial" w:hAnsi="Arial" w:cs="Arial"/>
          <w:b/>
          <w:sz w:val="22"/>
          <w:lang w:val="en-US"/>
        </w:rPr>
        <w:t>2</w:t>
      </w:r>
      <w:r w:rsidR="0083066C" w:rsidRPr="000F0219">
        <w:rPr>
          <w:rFonts w:ascii="Arial" w:hAnsi="Arial" w:cs="Arial"/>
          <w:sz w:val="22"/>
          <w:lang w:val="en-US"/>
        </w:rPr>
        <w:t xml:space="preserve"> of such transfer.</w:t>
      </w:r>
    </w:p>
    <w:p w:rsidR="00967967" w:rsidRDefault="00967967" w:rsidP="0083066C">
      <w:pPr>
        <w:rPr>
          <w:rFonts w:ascii="Arial" w:hAnsi="Arial" w:cs="Arial"/>
          <w:b/>
          <w:sz w:val="22"/>
          <w:lang w:val="en-US"/>
        </w:rPr>
      </w:pPr>
    </w:p>
    <w:p w:rsidR="00967967" w:rsidRDefault="00967967" w:rsidP="0083066C">
      <w:pPr>
        <w:rPr>
          <w:rFonts w:ascii="Arial" w:hAnsi="Arial" w:cs="Arial"/>
          <w:sz w:val="22"/>
          <w:lang w:val="en-US"/>
        </w:rPr>
      </w:pPr>
      <w:r w:rsidRPr="000F0219">
        <w:rPr>
          <w:rFonts w:ascii="Arial" w:hAnsi="Arial" w:cs="Arial"/>
          <w:b/>
          <w:sz w:val="22"/>
          <w:lang w:val="en-US"/>
        </w:rPr>
        <w:t>7.2   Legal disputes</w:t>
      </w:r>
    </w:p>
    <w:p w:rsidR="0083066C" w:rsidRDefault="0083066C" w:rsidP="0083066C">
      <w:pPr>
        <w:rPr>
          <w:rFonts w:ascii="Arial" w:hAnsi="Arial" w:cs="Arial"/>
          <w:sz w:val="22"/>
          <w:lang w:val="en-US"/>
        </w:rPr>
      </w:pPr>
      <w:r w:rsidRPr="000F0219">
        <w:rPr>
          <w:rFonts w:ascii="Arial" w:hAnsi="Arial" w:cs="Arial"/>
          <w:sz w:val="22"/>
          <w:lang w:val="en-US"/>
        </w:rPr>
        <w:t xml:space="preserve">Any dispute and controversy arising out </w:t>
      </w:r>
      <w:r w:rsidR="005E2DF2">
        <w:rPr>
          <w:rFonts w:ascii="Arial" w:hAnsi="Arial" w:cs="Arial"/>
          <w:sz w:val="22"/>
          <w:lang w:val="en-US"/>
        </w:rPr>
        <w:t>of or in connection with this a</w:t>
      </w:r>
      <w:r w:rsidRPr="000F0219">
        <w:rPr>
          <w:rFonts w:ascii="Arial" w:hAnsi="Arial" w:cs="Arial"/>
          <w:sz w:val="22"/>
          <w:lang w:val="en-US"/>
        </w:rPr>
        <w:t>greement shall be referred to arbitration according to Danish law.</w:t>
      </w:r>
    </w:p>
    <w:p w:rsidR="001D2FB8" w:rsidRPr="00510878" w:rsidRDefault="001D2FB8" w:rsidP="00510878">
      <w:pPr>
        <w:rPr>
          <w:rFonts w:ascii="Arial" w:hAnsi="Arial" w:cs="Arial"/>
          <w:b/>
          <w:sz w:val="22"/>
          <w:szCs w:val="22"/>
          <w:lang w:val="en-US"/>
        </w:rPr>
      </w:pPr>
    </w:p>
    <w:p w:rsidR="00967967" w:rsidRDefault="00967967" w:rsidP="00967967">
      <w:pPr>
        <w:rPr>
          <w:rFonts w:ascii="Arial" w:hAnsi="Arial" w:cs="Arial"/>
          <w:sz w:val="22"/>
          <w:szCs w:val="22"/>
          <w:lang w:val="en-US"/>
        </w:rPr>
      </w:pPr>
      <w:r w:rsidRPr="000F0219">
        <w:rPr>
          <w:rFonts w:ascii="Arial" w:hAnsi="Arial" w:cs="Arial"/>
          <w:b/>
          <w:sz w:val="22"/>
          <w:lang w:val="en-US"/>
        </w:rPr>
        <w:t>7.</w:t>
      </w:r>
      <w:r>
        <w:rPr>
          <w:rFonts w:ascii="Arial" w:hAnsi="Arial" w:cs="Arial"/>
          <w:b/>
          <w:sz w:val="22"/>
          <w:lang w:val="en-US"/>
        </w:rPr>
        <w:t xml:space="preserve">3   </w:t>
      </w:r>
      <w:r w:rsidRPr="00510878">
        <w:rPr>
          <w:rFonts w:ascii="Arial" w:hAnsi="Arial" w:cs="Arial"/>
          <w:b/>
          <w:sz w:val="22"/>
          <w:szCs w:val="22"/>
          <w:lang w:val="en-US"/>
        </w:rPr>
        <w:t>Breach</w:t>
      </w:r>
      <w:r w:rsidRPr="00510878">
        <w:rPr>
          <w:rFonts w:ascii="Arial" w:hAnsi="Arial" w:cs="Arial"/>
          <w:sz w:val="22"/>
          <w:szCs w:val="22"/>
          <w:lang w:val="en-US"/>
        </w:rPr>
        <w:t xml:space="preserve"> </w:t>
      </w:r>
    </w:p>
    <w:p w:rsidR="001D2FB8" w:rsidRPr="00967967" w:rsidRDefault="001D2FB8" w:rsidP="00967967">
      <w:pPr>
        <w:rPr>
          <w:rFonts w:ascii="Arial" w:hAnsi="Arial" w:cs="Arial"/>
          <w:sz w:val="22"/>
          <w:lang w:val="en-US"/>
        </w:rPr>
      </w:pPr>
      <w:r w:rsidRPr="00510878">
        <w:rPr>
          <w:rFonts w:ascii="Arial" w:hAnsi="Arial" w:cs="Arial"/>
          <w:sz w:val="22"/>
          <w:szCs w:val="22"/>
          <w:lang w:val="en-US"/>
        </w:rPr>
        <w:t xml:space="preserve">In case of breach of the agreement on the part of </w:t>
      </w:r>
      <w:r w:rsidRPr="00332CBA">
        <w:rPr>
          <w:rFonts w:ascii="Arial" w:hAnsi="Arial" w:cs="Arial"/>
          <w:b/>
          <w:sz w:val="22"/>
          <w:szCs w:val="22"/>
          <w:lang w:val="en-US"/>
        </w:rPr>
        <w:t>the Participant</w:t>
      </w:r>
      <w:r w:rsidRPr="00510878">
        <w:rPr>
          <w:rFonts w:ascii="Arial" w:hAnsi="Arial" w:cs="Arial"/>
          <w:sz w:val="22"/>
          <w:szCs w:val="22"/>
          <w:lang w:val="en-US"/>
        </w:rPr>
        <w:t xml:space="preserve"> as stipulated in section 2.2, by omission of payment, in connection with bankruptcy or the like, or by violation of other stipulations in this agreement, </w:t>
      </w:r>
      <w:r w:rsidRPr="00510878">
        <w:rPr>
          <w:rFonts w:ascii="Arial" w:hAnsi="Arial" w:cs="Arial"/>
          <w:b/>
          <w:sz w:val="22"/>
          <w:szCs w:val="22"/>
          <w:lang w:val="en-GB"/>
        </w:rPr>
        <w:t>i2</w:t>
      </w:r>
      <w:r w:rsidRPr="00510878">
        <w:rPr>
          <w:rFonts w:ascii="Arial" w:hAnsi="Arial" w:cs="Arial"/>
          <w:sz w:val="22"/>
          <w:szCs w:val="22"/>
          <w:lang w:val="en-US"/>
        </w:rPr>
        <w:t xml:space="preserve"> reserves the right to disconnect </w:t>
      </w:r>
      <w:r w:rsidRPr="00332CBA">
        <w:rPr>
          <w:rFonts w:ascii="Arial" w:hAnsi="Arial" w:cs="Arial"/>
          <w:b/>
          <w:sz w:val="22"/>
          <w:szCs w:val="22"/>
          <w:lang w:val="en-US"/>
        </w:rPr>
        <w:t>the Participant</w:t>
      </w:r>
      <w:r w:rsidRPr="00510878">
        <w:rPr>
          <w:rFonts w:ascii="Arial" w:hAnsi="Arial" w:cs="Arial"/>
          <w:sz w:val="22"/>
          <w:szCs w:val="22"/>
          <w:lang w:val="en-US"/>
        </w:rPr>
        <w:t xml:space="preserve"> from the DIX, and to cancel the agreement with immediate effect or by the end of the current half year. </w:t>
      </w:r>
    </w:p>
    <w:p w:rsidR="00967967" w:rsidRDefault="00967967" w:rsidP="00967967">
      <w:pPr>
        <w:rPr>
          <w:rFonts w:ascii="Arial" w:hAnsi="Arial" w:cs="Arial"/>
          <w:b/>
          <w:sz w:val="22"/>
          <w:lang w:val="en-US"/>
        </w:rPr>
      </w:pPr>
    </w:p>
    <w:p w:rsidR="00967967" w:rsidRPr="00967967" w:rsidRDefault="00967967" w:rsidP="00967967">
      <w:pPr>
        <w:rPr>
          <w:rFonts w:ascii="Arial" w:hAnsi="Arial" w:cs="Arial"/>
          <w:b/>
          <w:sz w:val="22"/>
          <w:szCs w:val="22"/>
          <w:lang w:val="en-US"/>
        </w:rPr>
      </w:pPr>
      <w:r w:rsidRPr="00967967">
        <w:rPr>
          <w:rFonts w:ascii="Arial" w:hAnsi="Arial" w:cs="Arial"/>
          <w:b/>
          <w:sz w:val="22"/>
          <w:lang w:val="en-US"/>
        </w:rPr>
        <w:t xml:space="preserve">7.4   </w:t>
      </w:r>
      <w:r w:rsidRPr="00967967">
        <w:rPr>
          <w:rFonts w:ascii="Arial" w:hAnsi="Arial" w:cs="Arial"/>
          <w:b/>
          <w:sz w:val="22"/>
          <w:szCs w:val="22"/>
          <w:lang w:val="en-US"/>
        </w:rPr>
        <w:t>Assignment of the agreement</w:t>
      </w:r>
    </w:p>
    <w:p w:rsidR="008B4D71" w:rsidRDefault="001D2FB8" w:rsidP="008B4D71">
      <w:pPr>
        <w:rPr>
          <w:rFonts w:ascii="Arial" w:hAnsi="Arial" w:cs="Arial"/>
          <w:sz w:val="22"/>
          <w:szCs w:val="22"/>
          <w:lang w:val="en-US"/>
        </w:rPr>
      </w:pPr>
      <w:r w:rsidRPr="00510878">
        <w:rPr>
          <w:rFonts w:ascii="Arial" w:hAnsi="Arial" w:cs="Arial"/>
          <w:sz w:val="22"/>
          <w:szCs w:val="22"/>
          <w:lang w:val="en-US"/>
        </w:rPr>
        <w:t xml:space="preserve">This agreement or part of the agreement must not be assigned to third party without prior written consent by </w:t>
      </w:r>
      <w:r w:rsidRPr="00510878">
        <w:rPr>
          <w:rFonts w:ascii="Arial" w:hAnsi="Arial" w:cs="Arial"/>
          <w:b/>
          <w:sz w:val="22"/>
          <w:szCs w:val="22"/>
          <w:lang w:val="en-GB"/>
        </w:rPr>
        <w:t>i2</w:t>
      </w:r>
      <w:r w:rsidRPr="00510878">
        <w:rPr>
          <w:rFonts w:ascii="Arial" w:hAnsi="Arial" w:cs="Arial"/>
          <w:sz w:val="22"/>
          <w:szCs w:val="22"/>
          <w:lang w:val="en-US"/>
        </w:rPr>
        <w:t>.</w:t>
      </w:r>
    </w:p>
    <w:p w:rsidR="008B4D71" w:rsidRDefault="001D2FB8" w:rsidP="008B4D71">
      <w:pPr>
        <w:rPr>
          <w:rFonts w:ascii="Arial" w:hAnsi="Arial" w:cs="Arial"/>
          <w:sz w:val="22"/>
          <w:szCs w:val="22"/>
          <w:lang w:val="en-US"/>
        </w:rPr>
      </w:pPr>
      <w:r w:rsidRPr="00510878">
        <w:rPr>
          <w:rFonts w:ascii="Arial" w:hAnsi="Arial" w:cs="Arial"/>
          <w:sz w:val="22"/>
          <w:szCs w:val="22"/>
          <w:lang w:val="en-US"/>
        </w:rPr>
        <w:t>Assignment can only take place at the beginning of the first or second</w:t>
      </w:r>
      <w:r w:rsidR="008B4D71">
        <w:rPr>
          <w:rFonts w:ascii="Arial" w:hAnsi="Arial" w:cs="Arial"/>
          <w:sz w:val="22"/>
          <w:szCs w:val="22"/>
          <w:lang w:val="en-US"/>
        </w:rPr>
        <w:t xml:space="preserve"> half year and only by </w:t>
      </w:r>
      <w:r w:rsidRPr="00510878">
        <w:rPr>
          <w:rFonts w:ascii="Arial" w:hAnsi="Arial" w:cs="Arial"/>
          <w:sz w:val="22"/>
          <w:szCs w:val="22"/>
          <w:lang w:val="en-US"/>
        </w:rPr>
        <w:t>request from the costumer as well as the third part in writing.</w:t>
      </w:r>
    </w:p>
    <w:p w:rsidR="00AF4AF3" w:rsidRDefault="001D2FB8" w:rsidP="00AF4AF3">
      <w:pPr>
        <w:rPr>
          <w:rFonts w:ascii="Arial" w:hAnsi="Arial" w:cs="Arial"/>
          <w:b/>
          <w:sz w:val="22"/>
          <w:szCs w:val="22"/>
          <w:lang w:val="en-GB"/>
        </w:rPr>
      </w:pPr>
      <w:r w:rsidRPr="00510878">
        <w:rPr>
          <w:rFonts w:ascii="Arial" w:hAnsi="Arial" w:cs="Arial"/>
          <w:sz w:val="22"/>
          <w:szCs w:val="22"/>
          <w:lang w:val="en-US"/>
        </w:rPr>
        <w:t>Final assignment can only apply if all payments regarding this agreement have taken place and the third party has signed a new agreement</w:t>
      </w:r>
      <w:r w:rsidR="00AF4AF3">
        <w:rPr>
          <w:rFonts w:ascii="Arial" w:hAnsi="Arial" w:cs="Arial"/>
          <w:sz w:val="22"/>
          <w:szCs w:val="22"/>
          <w:lang w:val="en-US"/>
        </w:rPr>
        <w:t>.</w:t>
      </w:r>
      <w:r w:rsidR="00AF4AF3" w:rsidRPr="00AF4AF3">
        <w:rPr>
          <w:rFonts w:ascii="Arial" w:hAnsi="Arial" w:cs="Arial"/>
          <w:b/>
          <w:sz w:val="22"/>
          <w:szCs w:val="22"/>
          <w:lang w:val="en-GB"/>
        </w:rPr>
        <w:t xml:space="preserve"> </w:t>
      </w:r>
    </w:p>
    <w:p w:rsidR="00AF4AF3" w:rsidRDefault="00AF4AF3" w:rsidP="00AF4AF3">
      <w:pPr>
        <w:rPr>
          <w:rFonts w:ascii="Arial" w:hAnsi="Arial" w:cs="Arial"/>
          <w:b/>
          <w:sz w:val="22"/>
          <w:lang w:val="en-US"/>
        </w:rPr>
      </w:pPr>
      <w:r w:rsidRPr="00510878">
        <w:rPr>
          <w:rFonts w:ascii="Arial" w:hAnsi="Arial" w:cs="Arial"/>
          <w:sz w:val="22"/>
          <w:szCs w:val="22"/>
          <w:lang w:val="en-US"/>
        </w:rPr>
        <w:t>Assignment cannot take place on a prior date.</w:t>
      </w:r>
      <w:r w:rsidRPr="00AF4AF3">
        <w:rPr>
          <w:rFonts w:ascii="Arial" w:hAnsi="Arial" w:cs="Arial"/>
          <w:b/>
          <w:sz w:val="22"/>
          <w:lang w:val="en-US"/>
        </w:rPr>
        <w:t xml:space="preserve"> </w:t>
      </w:r>
    </w:p>
    <w:p w:rsidR="00AF4AF3" w:rsidRDefault="00AF4AF3" w:rsidP="00AF4AF3">
      <w:pPr>
        <w:rPr>
          <w:rFonts w:ascii="Arial" w:hAnsi="Arial" w:cs="Arial"/>
          <w:sz w:val="22"/>
          <w:szCs w:val="22"/>
          <w:lang w:val="en-US"/>
        </w:rPr>
      </w:pPr>
      <w:r w:rsidRPr="00510878">
        <w:rPr>
          <w:rFonts w:ascii="Arial" w:hAnsi="Arial" w:cs="Arial"/>
          <w:sz w:val="22"/>
          <w:szCs w:val="22"/>
          <w:lang w:val="en-US"/>
        </w:rPr>
        <w:t xml:space="preserve">Assignment of any equipment does not involve </w:t>
      </w:r>
      <w:r w:rsidRPr="00510878">
        <w:rPr>
          <w:rFonts w:ascii="Arial" w:hAnsi="Arial" w:cs="Arial"/>
          <w:b/>
          <w:sz w:val="22"/>
          <w:szCs w:val="22"/>
          <w:lang w:val="en-GB"/>
        </w:rPr>
        <w:t>i2</w:t>
      </w:r>
      <w:r w:rsidRPr="00510878">
        <w:rPr>
          <w:rFonts w:ascii="Arial" w:hAnsi="Arial" w:cs="Arial"/>
          <w:sz w:val="22"/>
          <w:szCs w:val="22"/>
          <w:lang w:val="en-US"/>
        </w:rPr>
        <w:t xml:space="preserve"> at any point.</w:t>
      </w:r>
    </w:p>
    <w:p w:rsidR="00AF4AF3" w:rsidRDefault="00AF4AF3" w:rsidP="00AF4AF3">
      <w:pPr>
        <w:rPr>
          <w:rFonts w:ascii="Arial" w:hAnsi="Arial" w:cs="Arial"/>
          <w:b/>
          <w:sz w:val="22"/>
          <w:lang w:val="en-US"/>
        </w:rPr>
      </w:pPr>
    </w:p>
    <w:p w:rsidR="008B4D71" w:rsidRPr="008B4D71" w:rsidRDefault="008B4D71" w:rsidP="008B4D71">
      <w:pPr>
        <w:rPr>
          <w:rFonts w:ascii="Arial" w:hAnsi="Arial" w:cs="Arial"/>
          <w:b/>
          <w:sz w:val="22"/>
          <w:szCs w:val="22"/>
          <w:lang w:val="en-US"/>
        </w:rPr>
      </w:pPr>
      <w:bookmarkStart w:id="0" w:name="_Toc346258955"/>
      <w:r w:rsidRPr="008B4D71">
        <w:rPr>
          <w:rFonts w:ascii="Arial" w:hAnsi="Arial" w:cs="Arial"/>
          <w:b/>
          <w:sz w:val="22"/>
          <w:lang w:val="en-US"/>
        </w:rPr>
        <w:t xml:space="preserve">7.5   </w:t>
      </w:r>
      <w:r w:rsidRPr="008B4D71">
        <w:rPr>
          <w:rFonts w:ascii="Arial" w:hAnsi="Arial" w:cs="Arial"/>
          <w:b/>
          <w:sz w:val="22"/>
          <w:szCs w:val="22"/>
          <w:lang w:val="en-US"/>
        </w:rPr>
        <w:t>Confidentiality</w:t>
      </w:r>
    </w:p>
    <w:bookmarkEnd w:id="0"/>
    <w:p w:rsidR="005F409F" w:rsidRDefault="001D2FB8" w:rsidP="00AF4AF3">
      <w:pPr>
        <w:rPr>
          <w:rFonts w:ascii="Arial" w:hAnsi="Arial" w:cs="Arial"/>
          <w:sz w:val="22"/>
          <w:szCs w:val="22"/>
          <w:lang w:val="en-US"/>
        </w:rPr>
      </w:pPr>
      <w:r w:rsidRPr="00510878">
        <w:rPr>
          <w:rFonts w:ascii="Arial" w:hAnsi="Arial" w:cs="Arial"/>
          <w:sz w:val="22"/>
          <w:szCs w:val="22"/>
          <w:lang w:val="en-US"/>
        </w:rPr>
        <w:t xml:space="preserve">The Customer, his staff, sub-contractors and the like shall keep secret all matters pertaining to </w:t>
      </w:r>
      <w:r w:rsidRPr="00510878">
        <w:rPr>
          <w:rFonts w:ascii="Arial" w:hAnsi="Arial" w:cs="Arial"/>
          <w:b/>
          <w:sz w:val="22"/>
          <w:szCs w:val="22"/>
          <w:lang w:val="en-GB"/>
        </w:rPr>
        <w:t>i2</w:t>
      </w:r>
      <w:r w:rsidRPr="00510878">
        <w:rPr>
          <w:rFonts w:ascii="Arial" w:hAnsi="Arial" w:cs="Arial"/>
          <w:sz w:val="22"/>
          <w:szCs w:val="22"/>
          <w:lang w:val="en-US"/>
        </w:rPr>
        <w:t xml:space="preserve"> or</w:t>
      </w:r>
      <w:r w:rsidR="005F409F">
        <w:rPr>
          <w:rFonts w:ascii="Arial" w:hAnsi="Arial" w:cs="Arial"/>
          <w:sz w:val="22"/>
          <w:szCs w:val="22"/>
          <w:lang w:val="en-US"/>
        </w:rPr>
        <w:t>,</w:t>
      </w:r>
      <w:r w:rsidRPr="00510878">
        <w:rPr>
          <w:rFonts w:ascii="Arial" w:hAnsi="Arial" w:cs="Arial"/>
          <w:sz w:val="22"/>
          <w:szCs w:val="22"/>
          <w:lang w:val="en-US"/>
        </w:rPr>
        <w:t xml:space="preserve"> other parties, matters which they learn about in connection with fulfillment of the agreement</w:t>
      </w:r>
      <w:r w:rsidR="00AF4AF3">
        <w:rPr>
          <w:rFonts w:ascii="Arial" w:hAnsi="Arial" w:cs="Arial"/>
          <w:sz w:val="22"/>
          <w:szCs w:val="22"/>
          <w:lang w:val="en-US"/>
        </w:rPr>
        <w:t>.</w:t>
      </w:r>
      <w:r w:rsidR="005F409F">
        <w:rPr>
          <w:rFonts w:ascii="Arial" w:hAnsi="Arial" w:cs="Arial"/>
          <w:sz w:val="22"/>
          <w:szCs w:val="22"/>
          <w:lang w:val="en-US"/>
        </w:rPr>
        <w:t xml:space="preserve"> </w:t>
      </w:r>
    </w:p>
    <w:p w:rsidR="00AF4AF3" w:rsidRDefault="00AF4AF3" w:rsidP="00AF4AF3">
      <w:pPr>
        <w:rPr>
          <w:rFonts w:ascii="Arial" w:hAnsi="Arial" w:cs="Arial"/>
          <w:b/>
          <w:sz w:val="22"/>
          <w:lang w:val="en-US"/>
        </w:rPr>
      </w:pPr>
      <w:r w:rsidRPr="00510878">
        <w:rPr>
          <w:rFonts w:ascii="Arial" w:hAnsi="Arial" w:cs="Arial"/>
          <w:sz w:val="22"/>
          <w:szCs w:val="22"/>
          <w:lang w:val="en-US"/>
        </w:rPr>
        <w:t xml:space="preserve">For </w:t>
      </w:r>
      <w:r w:rsidR="005F409F">
        <w:rPr>
          <w:rFonts w:ascii="Arial" w:hAnsi="Arial" w:cs="Arial"/>
          <w:sz w:val="22"/>
          <w:szCs w:val="22"/>
          <w:lang w:val="en-US"/>
        </w:rPr>
        <w:t xml:space="preserve">the staff of </w:t>
      </w:r>
      <w:r w:rsidRPr="00510878">
        <w:rPr>
          <w:rFonts w:ascii="Arial" w:hAnsi="Arial" w:cs="Arial"/>
          <w:b/>
          <w:sz w:val="22"/>
          <w:szCs w:val="22"/>
          <w:lang w:val="en-GB"/>
        </w:rPr>
        <w:t>i2</w:t>
      </w:r>
      <w:r w:rsidR="005F409F">
        <w:rPr>
          <w:rFonts w:ascii="Arial" w:hAnsi="Arial" w:cs="Arial"/>
          <w:b/>
          <w:sz w:val="22"/>
          <w:szCs w:val="22"/>
          <w:lang w:val="en-GB"/>
        </w:rPr>
        <w:t>,</w:t>
      </w:r>
      <w:r w:rsidRPr="00510878">
        <w:rPr>
          <w:rFonts w:ascii="Arial" w:hAnsi="Arial" w:cs="Arial"/>
          <w:sz w:val="22"/>
          <w:szCs w:val="22"/>
          <w:lang w:val="en-US"/>
        </w:rPr>
        <w:t xml:space="preserve"> the rules and regulations of </w:t>
      </w:r>
      <w:r>
        <w:rPr>
          <w:rFonts w:ascii="Arial" w:hAnsi="Arial" w:cs="Arial"/>
          <w:sz w:val="22"/>
          <w:szCs w:val="22"/>
          <w:lang w:val="en-US"/>
        </w:rPr>
        <w:t>government administration apply.</w:t>
      </w:r>
      <w:bookmarkStart w:id="1" w:name="_Toc464531494"/>
      <w:bookmarkStart w:id="2" w:name="_Toc518805458"/>
      <w:bookmarkStart w:id="3" w:name="_Toc346258956"/>
      <w:r w:rsidRPr="008B4D71">
        <w:rPr>
          <w:rFonts w:ascii="Arial" w:hAnsi="Arial" w:cs="Arial"/>
          <w:b/>
          <w:sz w:val="22"/>
          <w:lang w:val="en-US"/>
        </w:rPr>
        <w:t xml:space="preserve"> </w:t>
      </w:r>
    </w:p>
    <w:p w:rsidR="00AF4AF3" w:rsidRDefault="00AF4AF3" w:rsidP="00AF4AF3">
      <w:pPr>
        <w:rPr>
          <w:rFonts w:ascii="Arial" w:hAnsi="Arial" w:cs="Arial"/>
          <w:b/>
          <w:sz w:val="22"/>
          <w:lang w:val="en-US"/>
        </w:rPr>
      </w:pPr>
    </w:p>
    <w:p w:rsidR="00AF4AF3" w:rsidRPr="008B4D71" w:rsidRDefault="00AF4AF3" w:rsidP="00AF4AF3">
      <w:pPr>
        <w:rPr>
          <w:rFonts w:ascii="Arial" w:hAnsi="Arial" w:cs="Arial"/>
          <w:b/>
          <w:sz w:val="22"/>
          <w:szCs w:val="22"/>
          <w:lang w:val="en-US"/>
        </w:rPr>
      </w:pPr>
      <w:r w:rsidRPr="008B4D71">
        <w:rPr>
          <w:rFonts w:ascii="Arial" w:hAnsi="Arial" w:cs="Arial"/>
          <w:b/>
          <w:sz w:val="22"/>
          <w:lang w:val="en-US"/>
        </w:rPr>
        <w:t xml:space="preserve">7.6   </w:t>
      </w:r>
      <w:r w:rsidRPr="008B4D71">
        <w:rPr>
          <w:rFonts w:ascii="Arial" w:hAnsi="Arial" w:cs="Arial"/>
          <w:b/>
          <w:sz w:val="22"/>
          <w:szCs w:val="22"/>
          <w:lang w:val="en-US"/>
        </w:rPr>
        <w:t>Exclusion of liability and disputes</w:t>
      </w:r>
    </w:p>
    <w:bookmarkEnd w:id="1"/>
    <w:bookmarkEnd w:id="2"/>
    <w:bookmarkEnd w:id="3"/>
    <w:p w:rsidR="00AF4AF3" w:rsidRDefault="001D2FB8" w:rsidP="00AF4AF3">
      <w:pPr>
        <w:rPr>
          <w:rFonts w:ascii="Arial" w:hAnsi="Arial" w:cs="Arial"/>
          <w:b/>
          <w:sz w:val="22"/>
          <w:lang w:val="en-US"/>
        </w:rPr>
      </w:pPr>
      <w:proofErr w:type="gramStart"/>
      <w:r w:rsidRPr="00510878">
        <w:rPr>
          <w:rFonts w:ascii="Arial" w:hAnsi="Arial" w:cs="Arial"/>
          <w:b/>
          <w:sz w:val="22"/>
          <w:szCs w:val="22"/>
          <w:lang w:val="en-GB"/>
        </w:rPr>
        <w:t>i2</w:t>
      </w:r>
      <w:proofErr w:type="gramEnd"/>
      <w:r w:rsidRPr="00510878">
        <w:rPr>
          <w:rFonts w:ascii="Arial" w:hAnsi="Arial" w:cs="Arial"/>
          <w:sz w:val="22"/>
          <w:szCs w:val="22"/>
          <w:lang w:val="en-US"/>
        </w:rPr>
        <w:t xml:space="preserve"> excludes any liability regarding errors and defects, except in case of gross negligence on the part of </w:t>
      </w:r>
      <w:r w:rsidRPr="00510878">
        <w:rPr>
          <w:rFonts w:ascii="Arial" w:hAnsi="Arial" w:cs="Arial"/>
          <w:b/>
          <w:sz w:val="22"/>
          <w:szCs w:val="22"/>
          <w:lang w:val="en-GB"/>
        </w:rPr>
        <w:t>i2</w:t>
      </w:r>
      <w:r w:rsidRPr="00510878">
        <w:rPr>
          <w:rFonts w:ascii="Arial" w:hAnsi="Arial" w:cs="Arial"/>
          <w:sz w:val="22"/>
          <w:szCs w:val="22"/>
          <w:lang w:val="en-US"/>
        </w:rPr>
        <w:t xml:space="preserve"> that can be documented.</w:t>
      </w:r>
      <w:r w:rsidR="00AF4AF3" w:rsidRPr="00AF4AF3">
        <w:rPr>
          <w:rFonts w:ascii="Arial" w:hAnsi="Arial" w:cs="Arial"/>
          <w:b/>
          <w:sz w:val="22"/>
          <w:lang w:val="en-US"/>
        </w:rPr>
        <w:t xml:space="preserve"> </w:t>
      </w:r>
    </w:p>
    <w:p w:rsidR="00AF4AF3" w:rsidRDefault="00AF4AF3" w:rsidP="00AF4AF3">
      <w:pPr>
        <w:rPr>
          <w:rFonts w:ascii="Arial" w:hAnsi="Arial" w:cs="Arial"/>
          <w:b/>
          <w:sz w:val="22"/>
          <w:lang w:val="en-US"/>
        </w:rPr>
      </w:pPr>
    </w:p>
    <w:p w:rsidR="00AF4AF3" w:rsidRPr="008B4D71" w:rsidRDefault="00AF4AF3" w:rsidP="00AF4AF3">
      <w:pPr>
        <w:rPr>
          <w:rFonts w:ascii="Arial" w:hAnsi="Arial" w:cs="Arial"/>
          <w:b/>
          <w:sz w:val="22"/>
          <w:szCs w:val="22"/>
          <w:lang w:val="en-US"/>
        </w:rPr>
      </w:pPr>
      <w:r w:rsidRPr="00510878">
        <w:rPr>
          <w:rFonts w:ascii="Arial" w:hAnsi="Arial" w:cs="Arial"/>
          <w:sz w:val="22"/>
          <w:szCs w:val="22"/>
          <w:lang w:val="en-US"/>
        </w:rPr>
        <w:t>No party to this agreement can be held liable for indirect or consequential damage.</w:t>
      </w:r>
    </w:p>
    <w:p w:rsidR="00AF4AF3" w:rsidRDefault="00AF4AF3" w:rsidP="00AF4AF3">
      <w:pPr>
        <w:rPr>
          <w:rFonts w:ascii="Arial" w:hAnsi="Arial" w:cs="Arial"/>
          <w:sz w:val="22"/>
          <w:szCs w:val="22"/>
          <w:lang w:val="en-US"/>
        </w:rPr>
      </w:pPr>
    </w:p>
    <w:p w:rsidR="001D2FB8" w:rsidRPr="00AF4AF3" w:rsidRDefault="001D2FB8" w:rsidP="00AF4AF3">
      <w:pPr>
        <w:rPr>
          <w:rFonts w:ascii="Arial" w:hAnsi="Arial" w:cs="Arial"/>
          <w:b/>
          <w:sz w:val="22"/>
          <w:szCs w:val="22"/>
          <w:lang w:val="en-US"/>
        </w:rPr>
      </w:pPr>
      <w:r w:rsidRPr="00510878">
        <w:rPr>
          <w:rFonts w:ascii="Arial" w:hAnsi="Arial" w:cs="Arial"/>
          <w:sz w:val="22"/>
          <w:szCs w:val="22"/>
          <w:lang w:val="en-US"/>
        </w:rPr>
        <w:t xml:space="preserve">Except for each party’s liability arising out of its payment and confidentiality obligations and to the fullest extent permissible by Danish law, liability for all claims arising hereunder, whether in contract, tort, </w:t>
      </w:r>
      <w:proofErr w:type="gramStart"/>
      <w:r w:rsidRPr="00510878">
        <w:rPr>
          <w:rFonts w:ascii="Arial" w:hAnsi="Arial" w:cs="Arial"/>
          <w:sz w:val="22"/>
          <w:szCs w:val="22"/>
          <w:lang w:val="en-US"/>
        </w:rPr>
        <w:t>negligence</w:t>
      </w:r>
      <w:proofErr w:type="gramEnd"/>
      <w:r w:rsidRPr="00510878">
        <w:rPr>
          <w:rFonts w:ascii="Arial" w:hAnsi="Arial" w:cs="Arial"/>
          <w:sz w:val="22"/>
          <w:szCs w:val="22"/>
          <w:lang w:val="en-US"/>
        </w:rPr>
        <w:t xml:space="preserve"> or otherwise, shall not exceed the amount of 50.000,00 EUR. </w:t>
      </w:r>
    </w:p>
    <w:p w:rsidR="008B4D71" w:rsidRDefault="001D2FB8" w:rsidP="008B4D71">
      <w:pPr>
        <w:rPr>
          <w:rFonts w:ascii="Arial" w:hAnsi="Arial" w:cs="Arial"/>
          <w:b/>
          <w:sz w:val="22"/>
          <w:lang w:val="en-US"/>
        </w:rPr>
      </w:pPr>
      <w:r w:rsidRPr="00510878">
        <w:rPr>
          <w:rFonts w:ascii="Arial" w:hAnsi="Arial" w:cs="Arial"/>
          <w:sz w:val="22"/>
          <w:szCs w:val="22"/>
          <w:lang w:val="en-US"/>
        </w:rPr>
        <w:t>None of the exclusions and limitations in this section shall apply in respect of (I) liability in negligence causing personal injury or death; (II) liability for fraud, fraudulent misrepresentation or willful misconduct; or (III) any other liability which cannot by law be excluded or limited (as appropriate).</w:t>
      </w:r>
      <w:r w:rsidR="008B4D71" w:rsidRPr="008B4D71">
        <w:rPr>
          <w:rFonts w:ascii="Arial" w:hAnsi="Arial" w:cs="Arial"/>
          <w:b/>
          <w:sz w:val="22"/>
          <w:lang w:val="en-US"/>
        </w:rPr>
        <w:t xml:space="preserve"> </w:t>
      </w:r>
    </w:p>
    <w:p w:rsidR="00AF4AF3" w:rsidRDefault="00AF4AF3" w:rsidP="008B4D71">
      <w:pPr>
        <w:rPr>
          <w:rFonts w:ascii="Arial" w:hAnsi="Arial" w:cs="Arial"/>
          <w:b/>
          <w:sz w:val="22"/>
          <w:lang w:val="en-US"/>
        </w:rPr>
      </w:pPr>
    </w:p>
    <w:p w:rsidR="00332CBA" w:rsidRDefault="00332CBA" w:rsidP="008B4D71">
      <w:pPr>
        <w:rPr>
          <w:rFonts w:ascii="Arial" w:hAnsi="Arial" w:cs="Arial"/>
          <w:b/>
          <w:sz w:val="22"/>
          <w:lang w:val="en-US"/>
        </w:rPr>
      </w:pPr>
    </w:p>
    <w:p w:rsidR="00332CBA" w:rsidRDefault="00332CBA" w:rsidP="008B4D71">
      <w:pPr>
        <w:rPr>
          <w:rFonts w:ascii="Arial" w:hAnsi="Arial" w:cs="Arial"/>
          <w:b/>
          <w:sz w:val="22"/>
          <w:lang w:val="en-US"/>
        </w:rPr>
      </w:pPr>
    </w:p>
    <w:p w:rsidR="008B4D71" w:rsidRDefault="008B4D71" w:rsidP="008B4D71">
      <w:pPr>
        <w:rPr>
          <w:rFonts w:ascii="Arial" w:hAnsi="Arial" w:cs="Arial"/>
          <w:b/>
          <w:sz w:val="22"/>
          <w:szCs w:val="22"/>
          <w:lang w:val="en-US"/>
        </w:rPr>
      </w:pPr>
      <w:r w:rsidRPr="008B4D71">
        <w:rPr>
          <w:rFonts w:ascii="Arial" w:hAnsi="Arial" w:cs="Arial"/>
          <w:b/>
          <w:sz w:val="22"/>
          <w:lang w:val="en-US"/>
        </w:rPr>
        <w:lastRenderedPageBreak/>
        <w:t xml:space="preserve">7.7   </w:t>
      </w:r>
      <w:r w:rsidRPr="008B4D71">
        <w:rPr>
          <w:rFonts w:ascii="Arial" w:hAnsi="Arial" w:cs="Arial"/>
          <w:b/>
          <w:sz w:val="22"/>
          <w:szCs w:val="22"/>
          <w:lang w:val="en-US"/>
        </w:rPr>
        <w:t>Force Majeure</w:t>
      </w:r>
    </w:p>
    <w:p w:rsidR="00332CBA" w:rsidRDefault="00510878" w:rsidP="00332CBA">
      <w:pPr>
        <w:rPr>
          <w:rFonts w:ascii="Arial" w:hAnsi="Arial" w:cs="Arial"/>
          <w:sz w:val="22"/>
          <w:szCs w:val="22"/>
          <w:lang w:val="en-US"/>
        </w:rPr>
      </w:pPr>
      <w:r w:rsidRPr="00510878">
        <w:rPr>
          <w:rFonts w:ascii="Arial" w:hAnsi="Arial" w:cs="Arial"/>
          <w:sz w:val="22"/>
          <w:szCs w:val="22"/>
          <w:lang w:val="en-US"/>
        </w:rPr>
        <w:t xml:space="preserve">Neither </w:t>
      </w:r>
      <w:r w:rsidRPr="00510878">
        <w:rPr>
          <w:rFonts w:ascii="Arial" w:hAnsi="Arial" w:cs="Arial"/>
          <w:b/>
          <w:sz w:val="22"/>
          <w:szCs w:val="22"/>
          <w:lang w:val="en-GB"/>
        </w:rPr>
        <w:t>i2</w:t>
      </w:r>
      <w:r w:rsidRPr="00510878">
        <w:rPr>
          <w:rFonts w:ascii="Arial" w:hAnsi="Arial" w:cs="Arial"/>
          <w:sz w:val="22"/>
          <w:szCs w:val="22"/>
          <w:lang w:val="en-US"/>
        </w:rPr>
        <w:t xml:space="preserve"> nor </w:t>
      </w:r>
      <w:r w:rsidRPr="005F409F">
        <w:rPr>
          <w:rFonts w:ascii="Arial" w:hAnsi="Arial" w:cs="Arial"/>
          <w:b/>
          <w:sz w:val="22"/>
          <w:szCs w:val="22"/>
          <w:lang w:val="en-US"/>
        </w:rPr>
        <w:t xml:space="preserve">the </w:t>
      </w:r>
      <w:r w:rsidR="005F409F" w:rsidRPr="005F409F">
        <w:rPr>
          <w:rFonts w:ascii="Arial" w:hAnsi="Arial" w:cs="Arial"/>
          <w:b/>
          <w:sz w:val="22"/>
          <w:szCs w:val="22"/>
          <w:lang w:val="en-US"/>
        </w:rPr>
        <w:t>Participant</w:t>
      </w:r>
      <w:r w:rsidRPr="00510878">
        <w:rPr>
          <w:rFonts w:ascii="Arial" w:hAnsi="Arial" w:cs="Arial"/>
          <w:sz w:val="22"/>
          <w:szCs w:val="22"/>
          <w:lang w:val="en-US"/>
        </w:rPr>
        <w:t xml:space="preserve"> shall be liable to the other party in so far as the liability is the result of conditions beyond the control of the party in question, and which the party in question should not reasonably have considered, avoided or overcome. Force majeure can be, but is not limited to, strike, natural disaster, war, rebellion, fire, explosion, blockade or lockout. </w:t>
      </w:r>
    </w:p>
    <w:p w:rsidR="00332CBA" w:rsidRDefault="00332CBA" w:rsidP="00332CBA">
      <w:pPr>
        <w:rPr>
          <w:rFonts w:ascii="Arial" w:hAnsi="Arial" w:cs="Arial"/>
          <w:sz w:val="22"/>
          <w:szCs w:val="22"/>
          <w:lang w:val="en-US"/>
        </w:rPr>
      </w:pPr>
    </w:p>
    <w:p w:rsidR="00332CBA" w:rsidRDefault="00332CBA" w:rsidP="00332CBA">
      <w:pPr>
        <w:rPr>
          <w:rFonts w:ascii="Arial" w:hAnsi="Arial" w:cs="Arial"/>
          <w:sz w:val="22"/>
          <w:szCs w:val="22"/>
          <w:lang w:val="en-US"/>
        </w:rPr>
      </w:pPr>
      <w:r w:rsidRPr="00510878">
        <w:rPr>
          <w:rFonts w:ascii="Arial" w:hAnsi="Arial" w:cs="Arial"/>
          <w:sz w:val="22"/>
          <w:szCs w:val="22"/>
          <w:lang w:val="en-US"/>
        </w:rPr>
        <w:t xml:space="preserve">Force majeure with regard to delay can only apply with the number of working days that the force majeure situation lasts. In case a time limit for </w:t>
      </w:r>
      <w:r w:rsidRPr="00510878">
        <w:rPr>
          <w:rFonts w:ascii="Arial" w:hAnsi="Arial" w:cs="Arial"/>
          <w:b/>
          <w:sz w:val="22"/>
          <w:szCs w:val="22"/>
          <w:lang w:val="en-GB"/>
        </w:rPr>
        <w:t>i2</w:t>
      </w:r>
      <w:r w:rsidRPr="00510878">
        <w:rPr>
          <w:rFonts w:ascii="Arial" w:hAnsi="Arial" w:cs="Arial"/>
          <w:sz w:val="22"/>
          <w:szCs w:val="22"/>
          <w:lang w:val="en-US"/>
        </w:rPr>
        <w:t xml:space="preserve"> is postponed due to force majeure, the pertaining payments are postponed accordingly.</w:t>
      </w:r>
      <w:r w:rsidRPr="00332CBA">
        <w:rPr>
          <w:rFonts w:ascii="Arial" w:hAnsi="Arial" w:cs="Arial"/>
          <w:sz w:val="22"/>
          <w:szCs w:val="22"/>
          <w:lang w:val="en-US"/>
        </w:rPr>
        <w:t xml:space="preserve"> </w:t>
      </w:r>
    </w:p>
    <w:p w:rsidR="00332CBA" w:rsidRDefault="00332CBA" w:rsidP="00332CBA">
      <w:pPr>
        <w:rPr>
          <w:rFonts w:ascii="Arial" w:hAnsi="Arial" w:cs="Arial"/>
          <w:sz w:val="22"/>
          <w:szCs w:val="22"/>
          <w:lang w:val="en-US"/>
        </w:rPr>
      </w:pPr>
    </w:p>
    <w:p w:rsidR="00332CBA" w:rsidRDefault="00332CBA" w:rsidP="008B4D71">
      <w:pPr>
        <w:rPr>
          <w:rFonts w:ascii="Arial" w:hAnsi="Arial" w:cs="Arial"/>
          <w:b/>
          <w:sz w:val="22"/>
          <w:szCs w:val="22"/>
          <w:lang w:val="en-US"/>
        </w:rPr>
      </w:pPr>
      <w:r w:rsidRPr="00510878">
        <w:rPr>
          <w:rFonts w:ascii="Arial" w:hAnsi="Arial" w:cs="Arial"/>
          <w:sz w:val="22"/>
          <w:szCs w:val="22"/>
          <w:lang w:val="en-US"/>
        </w:rPr>
        <w:t>Force majeure can only be invoked when the party in question has given written notice to the other party, at the latest 10 working days after the force majeure has come to his notice.</w:t>
      </w:r>
    </w:p>
    <w:p w:rsidR="00332CBA" w:rsidRDefault="00332CBA" w:rsidP="008B4D71">
      <w:pPr>
        <w:rPr>
          <w:rFonts w:ascii="Arial" w:hAnsi="Arial" w:cs="Arial"/>
          <w:b/>
          <w:sz w:val="22"/>
          <w:szCs w:val="22"/>
          <w:lang w:val="en-US"/>
        </w:rPr>
      </w:pPr>
    </w:p>
    <w:p w:rsidR="008B4D71" w:rsidRPr="00332CBA" w:rsidRDefault="00510878" w:rsidP="008B4D71">
      <w:pPr>
        <w:rPr>
          <w:rFonts w:ascii="Arial" w:hAnsi="Arial" w:cs="Arial"/>
          <w:b/>
          <w:sz w:val="22"/>
          <w:szCs w:val="22"/>
          <w:lang w:val="en-US"/>
        </w:rPr>
      </w:pPr>
      <w:r w:rsidRPr="00510878">
        <w:rPr>
          <w:rFonts w:ascii="Arial" w:hAnsi="Arial" w:cs="Arial"/>
          <w:sz w:val="22"/>
          <w:szCs w:val="22"/>
          <w:lang w:val="en-US"/>
        </w:rPr>
        <w:t>The party, who is not affected by the force majeure situation, may cancel the agreement regarding the part of the agreement that has not been fulfilled, if the time of delivery exceeds 60 working days due to force majeure</w:t>
      </w:r>
      <w:r w:rsidR="008B4D71">
        <w:rPr>
          <w:rFonts w:ascii="Arial" w:hAnsi="Arial" w:cs="Arial"/>
          <w:sz w:val="22"/>
          <w:szCs w:val="22"/>
          <w:lang w:val="en-US"/>
        </w:rPr>
        <w:t>.</w:t>
      </w:r>
      <w:r w:rsidR="008B4D71" w:rsidRPr="008B4D71">
        <w:rPr>
          <w:rFonts w:ascii="Arial" w:hAnsi="Arial" w:cs="Arial"/>
          <w:b/>
          <w:sz w:val="22"/>
          <w:lang w:val="en-US"/>
        </w:rPr>
        <w:t xml:space="preserve"> </w:t>
      </w:r>
    </w:p>
    <w:p w:rsidR="008B4D71" w:rsidRDefault="008B4D71" w:rsidP="008B4D71">
      <w:pPr>
        <w:rPr>
          <w:rFonts w:ascii="Arial" w:hAnsi="Arial" w:cs="Arial"/>
          <w:b/>
          <w:sz w:val="22"/>
          <w:lang w:val="en-US"/>
        </w:rPr>
      </w:pPr>
    </w:p>
    <w:p w:rsidR="009E2A94" w:rsidRDefault="009E2A94" w:rsidP="008B4D71">
      <w:pPr>
        <w:rPr>
          <w:rFonts w:ascii="Arial" w:hAnsi="Arial" w:cs="Arial"/>
          <w:b/>
          <w:sz w:val="22"/>
          <w:lang w:val="en-US"/>
        </w:rPr>
      </w:pPr>
    </w:p>
    <w:p w:rsidR="008B4D71" w:rsidRDefault="008B4D71" w:rsidP="008B4D71">
      <w:pPr>
        <w:rPr>
          <w:rFonts w:ascii="Arial" w:hAnsi="Arial" w:cs="Arial"/>
          <w:b/>
          <w:sz w:val="22"/>
          <w:szCs w:val="22"/>
          <w:lang w:val="en-US"/>
        </w:rPr>
      </w:pPr>
      <w:r w:rsidRPr="000F0219">
        <w:rPr>
          <w:rFonts w:ascii="Arial" w:hAnsi="Arial" w:cs="Arial"/>
          <w:b/>
          <w:sz w:val="22"/>
          <w:lang w:val="en-US"/>
        </w:rPr>
        <w:t>8.    Duration of this Agreement</w:t>
      </w:r>
    </w:p>
    <w:p w:rsidR="008B4D71" w:rsidRDefault="008B4D71" w:rsidP="008B4D71">
      <w:pPr>
        <w:rPr>
          <w:rFonts w:ascii="Arial" w:hAnsi="Arial" w:cs="Arial"/>
          <w:b/>
          <w:sz w:val="22"/>
          <w:lang w:val="en-US"/>
        </w:rPr>
      </w:pPr>
      <w:r>
        <w:rPr>
          <w:rFonts w:ascii="Arial" w:hAnsi="Arial" w:cs="Arial"/>
          <w:sz w:val="22"/>
          <w:lang w:val="en-US"/>
        </w:rPr>
        <w:t>T</w:t>
      </w:r>
      <w:r w:rsidR="0083066C" w:rsidRPr="000F0219">
        <w:rPr>
          <w:rFonts w:ascii="Arial" w:hAnsi="Arial" w:cs="Arial"/>
          <w:sz w:val="22"/>
          <w:lang w:val="en-US"/>
        </w:rPr>
        <w:t>his Agreement shall take effect as from the date of signature and remain in force until the end of the calendar year, after which it is  extended automatically for the next calendar year unless terminated by either party giving three months’ notice in writing prior to the end of the year.</w:t>
      </w:r>
      <w:r w:rsidRPr="008B4D71">
        <w:rPr>
          <w:rFonts w:ascii="Arial" w:hAnsi="Arial" w:cs="Arial"/>
          <w:b/>
          <w:sz w:val="22"/>
          <w:lang w:val="en-US"/>
        </w:rPr>
        <w:t xml:space="preserve"> </w:t>
      </w:r>
    </w:p>
    <w:p w:rsidR="008B4D71" w:rsidRDefault="008B4D71" w:rsidP="008B4D71">
      <w:pPr>
        <w:rPr>
          <w:rFonts w:ascii="Arial" w:hAnsi="Arial" w:cs="Arial"/>
          <w:b/>
          <w:sz w:val="22"/>
          <w:lang w:val="en-US"/>
        </w:rPr>
      </w:pPr>
    </w:p>
    <w:p w:rsidR="009E2A94" w:rsidRDefault="009E2A94" w:rsidP="008B4D71">
      <w:pPr>
        <w:rPr>
          <w:rFonts w:ascii="Arial" w:hAnsi="Arial" w:cs="Arial"/>
          <w:b/>
          <w:sz w:val="22"/>
          <w:lang w:val="en-US"/>
        </w:rPr>
      </w:pPr>
    </w:p>
    <w:p w:rsidR="008B4D71" w:rsidRDefault="008B4D71" w:rsidP="008B4D71">
      <w:pPr>
        <w:rPr>
          <w:rFonts w:ascii="Arial" w:hAnsi="Arial" w:cs="Arial"/>
          <w:b/>
          <w:sz w:val="22"/>
          <w:szCs w:val="22"/>
          <w:lang w:val="en-US"/>
        </w:rPr>
      </w:pPr>
      <w:r w:rsidRPr="000F0219">
        <w:rPr>
          <w:rFonts w:ascii="Arial" w:hAnsi="Arial" w:cs="Arial"/>
          <w:b/>
          <w:sz w:val="22"/>
          <w:lang w:val="en-US"/>
        </w:rPr>
        <w:t>9.    Agreed delivery &amp; pricing</w:t>
      </w:r>
    </w:p>
    <w:p w:rsidR="00AF4AF3" w:rsidRPr="005E2DF2" w:rsidRDefault="0083066C" w:rsidP="0083066C">
      <w:pPr>
        <w:rPr>
          <w:rFonts w:ascii="Arial" w:hAnsi="Arial" w:cs="Arial"/>
          <w:sz w:val="22"/>
          <w:lang w:val="en-US"/>
        </w:rPr>
      </w:pPr>
      <w:r w:rsidRPr="005E2DF2">
        <w:rPr>
          <w:rFonts w:ascii="Arial" w:hAnsi="Arial" w:cs="Arial"/>
          <w:sz w:val="22"/>
          <w:lang w:val="en-US"/>
        </w:rPr>
        <w:t xml:space="preserve">The prices for each year are published on the website of the </w:t>
      </w:r>
      <w:r w:rsidRPr="000F0219">
        <w:rPr>
          <w:rFonts w:ascii="Arial" w:hAnsi="Arial" w:cs="Arial"/>
          <w:b/>
          <w:sz w:val="22"/>
          <w:lang w:val="en-US"/>
        </w:rPr>
        <w:t>DIX</w:t>
      </w:r>
      <w:r w:rsidRPr="005E2DF2">
        <w:rPr>
          <w:rFonts w:ascii="Arial" w:hAnsi="Arial" w:cs="Arial"/>
          <w:sz w:val="22"/>
          <w:lang w:val="en-US"/>
        </w:rPr>
        <w:t xml:space="preserve">, </w:t>
      </w:r>
      <w:hyperlink r:id="rId9">
        <w:r w:rsidRPr="005E2DF2">
          <w:rPr>
            <w:rStyle w:val="InternetLink"/>
            <w:rFonts w:ascii="Arial" w:hAnsi="Arial" w:cs="Arial"/>
            <w:sz w:val="22"/>
            <w:lang w:val="en-US"/>
          </w:rPr>
          <w:t>www.dix.dk</w:t>
        </w:r>
      </w:hyperlink>
      <w:r w:rsidRPr="005E2DF2">
        <w:rPr>
          <w:rFonts w:ascii="Arial" w:hAnsi="Arial" w:cs="Arial"/>
          <w:sz w:val="22"/>
          <w:lang w:val="en-US"/>
        </w:rPr>
        <w:t xml:space="preserve">, at the beginning of the year. </w:t>
      </w:r>
      <w:r w:rsidR="00AF4AF3">
        <w:rPr>
          <w:rFonts w:ascii="Arial" w:hAnsi="Arial" w:cs="Arial"/>
          <w:sz w:val="22"/>
          <w:lang w:val="en-US"/>
        </w:rPr>
        <w:t>If these prices are not acceptable for the</w:t>
      </w:r>
      <w:r w:rsidR="00AF4AF3">
        <w:rPr>
          <w:rFonts w:ascii="Arial" w:hAnsi="Arial" w:cs="Arial"/>
          <w:b/>
          <w:sz w:val="22"/>
          <w:lang w:val="en-US"/>
        </w:rPr>
        <w:t xml:space="preserve"> Participant</w:t>
      </w:r>
      <w:r w:rsidR="00AF4AF3">
        <w:rPr>
          <w:rFonts w:ascii="Arial" w:hAnsi="Arial" w:cs="Arial"/>
          <w:sz w:val="22"/>
          <w:lang w:val="en-US"/>
        </w:rPr>
        <w:t>, he may choose to give a notice of termination of the contract before 1</w:t>
      </w:r>
      <w:r w:rsidR="00AF4AF3" w:rsidRPr="00D27D84">
        <w:rPr>
          <w:rFonts w:ascii="Arial" w:hAnsi="Arial" w:cs="Arial"/>
          <w:sz w:val="22"/>
          <w:vertAlign w:val="superscript"/>
          <w:lang w:val="en-US"/>
        </w:rPr>
        <w:t>st</w:t>
      </w:r>
      <w:r w:rsidR="00AF4AF3">
        <w:rPr>
          <w:rFonts w:ascii="Arial" w:hAnsi="Arial" w:cs="Arial"/>
          <w:sz w:val="22"/>
          <w:lang w:val="en-US"/>
        </w:rPr>
        <w:t xml:space="preserve"> of April that year, in which case, he may continue to be connected until 1</w:t>
      </w:r>
      <w:r w:rsidR="00AF4AF3" w:rsidRPr="00D27D84">
        <w:rPr>
          <w:rFonts w:ascii="Arial" w:hAnsi="Arial" w:cs="Arial"/>
          <w:sz w:val="22"/>
          <w:vertAlign w:val="superscript"/>
          <w:lang w:val="en-US"/>
        </w:rPr>
        <w:t>st</w:t>
      </w:r>
      <w:r w:rsidR="00AF4AF3">
        <w:rPr>
          <w:rFonts w:ascii="Arial" w:hAnsi="Arial" w:cs="Arial"/>
          <w:sz w:val="22"/>
          <w:lang w:val="en-US"/>
        </w:rPr>
        <w:t xml:space="preserve"> of July and only pay the same fees as the previous half year.</w:t>
      </w:r>
    </w:p>
    <w:p w:rsidR="0083066C" w:rsidRPr="000F0219" w:rsidRDefault="0083066C" w:rsidP="0083066C">
      <w:pPr>
        <w:rPr>
          <w:rFonts w:ascii="Arial" w:hAnsi="Arial" w:cs="Arial"/>
          <w:b/>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At the beginning of this agreement, the following services are provided to </w:t>
      </w:r>
      <w:r w:rsidR="005E2DF2" w:rsidRPr="005E2DF2">
        <w:rPr>
          <w:rFonts w:ascii="Arial" w:hAnsi="Arial" w:cs="Arial"/>
          <w:b/>
          <w:sz w:val="22"/>
          <w:lang w:val="en-US"/>
        </w:rPr>
        <w:t>the Participant</w:t>
      </w:r>
      <w:r w:rsidR="005E2DF2">
        <w:rPr>
          <w:rFonts w:ascii="Arial" w:hAnsi="Arial" w:cs="Arial"/>
          <w:sz w:val="22"/>
          <w:lang w:val="en-US"/>
        </w:rPr>
        <w: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Membership fee: </w:t>
      </w:r>
      <w:r w:rsidR="005E2DF2">
        <w:rPr>
          <w:rFonts w:ascii="Arial" w:hAnsi="Arial" w:cs="Arial"/>
          <w:sz w:val="22"/>
          <w:lang w:val="en-US"/>
        </w:rPr>
        <w:t xml:space="preserve"> </w:t>
      </w:r>
      <w:r w:rsidR="005E2DF2">
        <w:rPr>
          <w:rFonts w:ascii="Arial" w:hAnsi="Arial" w:cs="Arial"/>
          <w:sz w:val="22"/>
          <w:lang w:val="en-US"/>
        </w:rPr>
        <w:tab/>
        <w:t>DKK          0</w:t>
      </w:r>
      <w:r w:rsidRPr="000F0219">
        <w:rPr>
          <w:rFonts w:ascii="Arial" w:hAnsi="Arial" w:cs="Arial"/>
          <w:sz w:val="22"/>
          <w:lang w:val="en-US"/>
        </w:rPr>
        <w:t xml:space="preserve"> for the current year</w:t>
      </w:r>
    </w:p>
    <w:p w:rsidR="0083066C" w:rsidRPr="000F0219" w:rsidRDefault="0083066C" w:rsidP="005E2DF2">
      <w:pPr>
        <w:ind w:left="1304" w:firstLine="1304"/>
        <w:rPr>
          <w:rFonts w:ascii="Arial" w:hAnsi="Arial" w:cs="Arial"/>
          <w:sz w:val="22"/>
          <w:lang w:val="en-US"/>
        </w:rPr>
      </w:pPr>
      <w:r w:rsidRPr="000F0219">
        <w:rPr>
          <w:rFonts w:ascii="Arial" w:hAnsi="Arial" w:cs="Arial"/>
          <w:sz w:val="22"/>
          <w:lang w:val="en-US"/>
        </w:rPr>
        <w:t>DKK 22.000 for the next year (subject to change)</w:t>
      </w:r>
    </w:p>
    <w:p w:rsidR="0083066C" w:rsidRPr="000F0219" w:rsidRDefault="0083066C" w:rsidP="0083066C">
      <w:pPr>
        <w:rPr>
          <w:rFonts w:ascii="Arial" w:hAnsi="Arial" w:cs="Arial"/>
          <w:sz w:val="22"/>
          <w:lang w:val="en-US"/>
        </w:rPr>
      </w:pPr>
    </w:p>
    <w:p w:rsidR="00675606" w:rsidRDefault="0049101C" w:rsidP="00675606">
      <w:pPr>
        <w:rPr>
          <w:rFonts w:ascii="Arial" w:hAnsi="Arial" w:cs="Arial"/>
          <w:sz w:val="22"/>
          <w:szCs w:val="22"/>
          <w:lang w:val="en-US"/>
        </w:rPr>
      </w:pPr>
      <w:r>
        <w:rPr>
          <w:rFonts w:ascii="Arial" w:hAnsi="Arial" w:cs="Arial"/>
          <w:sz w:val="22"/>
          <w:lang w:val="en-US"/>
        </w:rPr>
        <w:t>[</w:t>
      </w:r>
      <w:r w:rsidR="00675606">
        <w:rPr>
          <w:rFonts w:ascii="Arial" w:hAnsi="Arial" w:cs="Arial"/>
          <w:sz w:val="22"/>
          <w:lang w:val="en-US"/>
        </w:rPr>
        <w:t>XX</w:t>
      </w:r>
      <w:r>
        <w:rPr>
          <w:rFonts w:ascii="Arial" w:hAnsi="Arial" w:cs="Arial"/>
          <w:sz w:val="22"/>
          <w:lang w:val="en-US"/>
        </w:rPr>
        <w:t>]</w:t>
      </w:r>
      <w:r w:rsidR="00675606">
        <w:rPr>
          <w:rFonts w:ascii="Arial" w:hAnsi="Arial" w:cs="Arial"/>
          <w:sz w:val="22"/>
          <w:lang w:val="en-US"/>
        </w:rPr>
        <w:t xml:space="preserve"> </w:t>
      </w:r>
      <w:proofErr w:type="gramStart"/>
      <w:r w:rsidR="00675606">
        <w:rPr>
          <w:rFonts w:ascii="Arial" w:hAnsi="Arial" w:cs="Arial"/>
          <w:sz w:val="22"/>
          <w:lang w:val="en-US"/>
        </w:rPr>
        <w:t>ports</w:t>
      </w:r>
      <w:proofErr w:type="gramEnd"/>
      <w:r w:rsidR="00675606">
        <w:rPr>
          <w:rFonts w:ascii="Arial" w:hAnsi="Arial" w:cs="Arial"/>
          <w:sz w:val="22"/>
          <w:lang w:val="en-US"/>
        </w:rPr>
        <w:t xml:space="preserve"> of 1</w:t>
      </w:r>
      <w:r w:rsidR="00675606" w:rsidRPr="000F0219">
        <w:rPr>
          <w:rFonts w:ascii="Arial" w:hAnsi="Arial" w:cs="Arial"/>
          <w:sz w:val="22"/>
          <w:lang w:val="en-US"/>
        </w:rPr>
        <w:t xml:space="preserve"> </w:t>
      </w:r>
      <w:proofErr w:type="spellStart"/>
      <w:r w:rsidR="00675606" w:rsidRPr="000F0219">
        <w:rPr>
          <w:rFonts w:ascii="Arial" w:hAnsi="Arial" w:cs="Arial"/>
          <w:sz w:val="22"/>
          <w:lang w:val="en-US"/>
        </w:rPr>
        <w:t>Gbit</w:t>
      </w:r>
      <w:proofErr w:type="spellEnd"/>
      <w:r w:rsidR="00675606" w:rsidRPr="000F0219">
        <w:rPr>
          <w:rFonts w:ascii="Arial" w:hAnsi="Arial" w:cs="Arial"/>
          <w:sz w:val="22"/>
          <w:lang w:val="en-US"/>
        </w:rPr>
        <w:t>/s a</w:t>
      </w:r>
      <w:r w:rsidR="00675606" w:rsidRPr="000F0219">
        <w:rPr>
          <w:rFonts w:ascii="Arial" w:hAnsi="Arial" w:cs="Arial"/>
          <w:sz w:val="22"/>
          <w:szCs w:val="22"/>
          <w:lang w:val="en-US"/>
        </w:rPr>
        <w:t xml:space="preserve">t </w:t>
      </w:r>
      <w:r>
        <w:rPr>
          <w:rFonts w:ascii="Arial" w:hAnsi="Arial" w:cs="Arial"/>
          <w:sz w:val="22"/>
          <w:szCs w:val="22"/>
          <w:lang w:val="en-US"/>
        </w:rPr>
        <w:t xml:space="preserve">DIX [location]: </w:t>
      </w:r>
      <w:r>
        <w:rPr>
          <w:rFonts w:ascii="Arial" w:hAnsi="Arial" w:cs="Arial"/>
          <w:sz w:val="22"/>
          <w:szCs w:val="22"/>
          <w:lang w:val="en-US"/>
        </w:rPr>
        <w:tab/>
        <w:t>DKK [</w:t>
      </w:r>
      <w:r w:rsidR="00675606">
        <w:rPr>
          <w:rFonts w:ascii="Arial" w:hAnsi="Arial" w:cs="Arial"/>
          <w:sz w:val="22"/>
          <w:szCs w:val="22"/>
          <w:lang w:val="en-US"/>
        </w:rPr>
        <w:t>XXXX</w:t>
      </w:r>
      <w:r>
        <w:rPr>
          <w:rFonts w:ascii="Arial" w:hAnsi="Arial" w:cs="Arial"/>
          <w:sz w:val="22"/>
          <w:szCs w:val="22"/>
          <w:lang w:val="en-US"/>
        </w:rPr>
        <w:t>]</w:t>
      </w:r>
      <w:r w:rsidR="00675606">
        <w:rPr>
          <w:rFonts w:ascii="Arial" w:hAnsi="Arial" w:cs="Arial"/>
          <w:sz w:val="22"/>
          <w:szCs w:val="22"/>
          <w:lang w:val="en-US"/>
        </w:rPr>
        <w:t xml:space="preserve"> for the current year</w:t>
      </w:r>
    </w:p>
    <w:p w:rsidR="00675606" w:rsidRDefault="00675606" w:rsidP="00675606">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DKK 18.000 for the next year (subject to change)</w:t>
      </w:r>
    </w:p>
    <w:p w:rsidR="00675606" w:rsidRPr="008739E0" w:rsidRDefault="0049101C" w:rsidP="00675606">
      <w:pPr>
        <w:rPr>
          <w:rFonts w:ascii="Arial" w:hAnsi="Arial" w:cs="Arial"/>
          <w:color w:val="000000"/>
          <w:sz w:val="22"/>
          <w:szCs w:val="22"/>
          <w:lang w:val="en-US"/>
        </w:rPr>
      </w:pPr>
      <w:r>
        <w:rPr>
          <w:rFonts w:ascii="Arial" w:hAnsi="Arial" w:cs="Arial"/>
          <w:sz w:val="22"/>
          <w:szCs w:val="22"/>
          <w:lang w:val="en-US"/>
        </w:rPr>
        <w:t>[</w:t>
      </w:r>
      <w:r w:rsidR="00675606">
        <w:rPr>
          <w:rFonts w:ascii="Arial" w:hAnsi="Arial" w:cs="Arial"/>
          <w:sz w:val="22"/>
          <w:szCs w:val="22"/>
          <w:lang w:val="en-US"/>
        </w:rPr>
        <w:t>XX</w:t>
      </w:r>
      <w:r>
        <w:rPr>
          <w:rFonts w:ascii="Arial" w:hAnsi="Arial" w:cs="Arial"/>
          <w:sz w:val="22"/>
          <w:szCs w:val="22"/>
          <w:lang w:val="en-US"/>
        </w:rPr>
        <w:t>]</w:t>
      </w:r>
      <w:r w:rsidR="00675606" w:rsidRPr="000F0219">
        <w:rPr>
          <w:rFonts w:ascii="Arial" w:hAnsi="Arial" w:cs="Arial"/>
          <w:sz w:val="22"/>
          <w:szCs w:val="22"/>
          <w:lang w:val="en-US"/>
        </w:rPr>
        <w:t xml:space="preserve"> </w:t>
      </w:r>
      <w:proofErr w:type="gramStart"/>
      <w:r w:rsidR="00675606" w:rsidRPr="000F0219">
        <w:rPr>
          <w:rFonts w:ascii="Arial" w:hAnsi="Arial" w:cs="Arial"/>
          <w:sz w:val="22"/>
          <w:szCs w:val="22"/>
          <w:lang w:val="en-US"/>
        </w:rPr>
        <w:t>ports</w:t>
      </w:r>
      <w:proofErr w:type="gramEnd"/>
      <w:r w:rsidR="00675606" w:rsidRPr="000F0219">
        <w:rPr>
          <w:rFonts w:ascii="Arial" w:hAnsi="Arial" w:cs="Arial"/>
          <w:sz w:val="22"/>
          <w:szCs w:val="22"/>
          <w:lang w:val="en-US"/>
        </w:rPr>
        <w:t xml:space="preserve"> of 10Gbit/s at </w:t>
      </w:r>
      <w:r w:rsidR="00675606">
        <w:rPr>
          <w:rFonts w:ascii="Arial" w:hAnsi="Arial" w:cs="Arial"/>
          <w:sz w:val="22"/>
          <w:szCs w:val="22"/>
          <w:lang w:val="en-US"/>
        </w:rPr>
        <w:t>DIX [</w:t>
      </w:r>
      <w:proofErr w:type="spellStart"/>
      <w:r w:rsidR="00675606">
        <w:rPr>
          <w:rFonts w:ascii="Arial" w:hAnsi="Arial" w:cs="Arial"/>
          <w:sz w:val="22"/>
          <w:szCs w:val="22"/>
          <w:lang w:val="en-US"/>
        </w:rPr>
        <w:t>location</w:t>
      </w:r>
      <w:hyperlink r:id="rId10">
        <w:r w:rsidR="00675606" w:rsidRPr="000F0219">
          <w:rPr>
            <w:rStyle w:val="InternetLink"/>
            <w:rFonts w:ascii="Arial" w:hAnsi="Arial" w:cs="Arial"/>
            <w:color w:val="000000"/>
            <w:sz w:val="22"/>
            <w:szCs w:val="22"/>
            <w:lang w:val="en-US"/>
          </w:rPr>
          <w:t>I</w:t>
        </w:r>
        <w:proofErr w:type="spellEnd"/>
      </w:hyperlink>
      <w:r w:rsidR="00675606" w:rsidRPr="000F0219">
        <w:rPr>
          <w:rFonts w:ascii="Arial" w:hAnsi="Arial" w:cs="Arial"/>
          <w:color w:val="000000"/>
          <w:sz w:val="22"/>
          <w:szCs w:val="22"/>
          <w:lang w:val="en-US"/>
        </w:rPr>
        <w:t>:</w:t>
      </w:r>
      <w:r w:rsidR="00675606">
        <w:rPr>
          <w:rFonts w:ascii="Arial" w:hAnsi="Arial" w:cs="Arial"/>
          <w:color w:val="000000"/>
          <w:sz w:val="22"/>
          <w:szCs w:val="22"/>
          <w:lang w:val="en-US"/>
        </w:rPr>
        <w:t xml:space="preserve"> </w:t>
      </w:r>
      <w:r w:rsidR="00675606">
        <w:rPr>
          <w:rFonts w:ascii="Arial" w:hAnsi="Arial" w:cs="Arial"/>
          <w:color w:val="000000"/>
          <w:sz w:val="22"/>
          <w:szCs w:val="22"/>
          <w:lang w:val="en-US"/>
        </w:rPr>
        <w:tab/>
      </w:r>
      <w:r w:rsidR="00675606" w:rsidRPr="000F0219">
        <w:rPr>
          <w:rFonts w:ascii="Arial" w:hAnsi="Arial" w:cs="Arial"/>
          <w:sz w:val="22"/>
          <w:lang w:val="en-US"/>
        </w:rPr>
        <w:t xml:space="preserve">DKK </w:t>
      </w:r>
      <w:r>
        <w:rPr>
          <w:rFonts w:ascii="Arial" w:hAnsi="Arial" w:cs="Arial"/>
          <w:sz w:val="22"/>
          <w:lang w:val="en-US"/>
        </w:rPr>
        <w:t>[</w:t>
      </w:r>
      <w:r w:rsidR="00675606">
        <w:rPr>
          <w:rFonts w:ascii="Arial" w:hAnsi="Arial" w:cs="Arial"/>
          <w:sz w:val="22"/>
          <w:lang w:val="en-US"/>
        </w:rPr>
        <w:t>XXXX</w:t>
      </w:r>
      <w:r>
        <w:rPr>
          <w:rFonts w:ascii="Arial" w:hAnsi="Arial" w:cs="Arial"/>
          <w:sz w:val="22"/>
          <w:lang w:val="en-US"/>
        </w:rPr>
        <w:t>]</w:t>
      </w:r>
      <w:r w:rsidR="00675606">
        <w:rPr>
          <w:rFonts w:ascii="Arial" w:hAnsi="Arial" w:cs="Arial"/>
          <w:sz w:val="22"/>
          <w:lang w:val="en-US"/>
        </w:rPr>
        <w:t xml:space="preserve"> for the </w:t>
      </w:r>
      <w:r w:rsidR="00675606" w:rsidRPr="000F0219">
        <w:rPr>
          <w:rFonts w:ascii="Arial" w:hAnsi="Arial" w:cs="Arial"/>
          <w:sz w:val="22"/>
          <w:lang w:val="en-US"/>
        </w:rPr>
        <w:t>current year</w:t>
      </w:r>
    </w:p>
    <w:p w:rsidR="00675606" w:rsidRPr="000F0219" w:rsidRDefault="00675606" w:rsidP="00675606">
      <w:pPr>
        <w:ind w:left="2608" w:firstLine="1304"/>
        <w:rPr>
          <w:rFonts w:ascii="Arial" w:hAnsi="Arial" w:cs="Arial"/>
          <w:sz w:val="22"/>
          <w:lang w:val="en-US"/>
        </w:rPr>
      </w:pPr>
      <w:r>
        <w:rPr>
          <w:rFonts w:ascii="Arial" w:hAnsi="Arial" w:cs="Arial"/>
          <w:sz w:val="22"/>
          <w:lang w:val="en-US"/>
        </w:rPr>
        <w:t>DKK 38</w:t>
      </w:r>
      <w:r w:rsidRPr="000F0219">
        <w:rPr>
          <w:rFonts w:ascii="Arial" w:hAnsi="Arial" w:cs="Arial"/>
          <w:color w:val="000000"/>
          <w:sz w:val="22"/>
          <w:lang w:val="en-US"/>
        </w:rPr>
        <w:t>,000</w:t>
      </w:r>
      <w:r w:rsidRPr="000F0219">
        <w:rPr>
          <w:rFonts w:ascii="Arial" w:hAnsi="Arial" w:cs="Arial"/>
          <w:sz w:val="22"/>
          <w:lang w:val="en-US"/>
        </w:rPr>
        <w:t xml:space="preserve"> for the next year (subject to change)</w:t>
      </w:r>
    </w:p>
    <w:p w:rsidR="0083066C" w:rsidRDefault="0083066C" w:rsidP="0083066C">
      <w:pPr>
        <w:rPr>
          <w:rFonts w:ascii="Arial" w:hAnsi="Arial" w:cs="Arial"/>
          <w:sz w:val="22"/>
          <w:lang w:val="en-US"/>
        </w:rPr>
      </w:pPr>
    </w:p>
    <w:p w:rsidR="00675606" w:rsidRPr="008739E0" w:rsidRDefault="00675606" w:rsidP="00675606">
      <w:pPr>
        <w:rPr>
          <w:rFonts w:ascii="Arial" w:hAnsi="Arial" w:cs="Arial"/>
          <w:color w:val="000000"/>
          <w:sz w:val="22"/>
          <w:szCs w:val="22"/>
          <w:lang w:val="en-US"/>
        </w:rPr>
      </w:pPr>
      <w:r>
        <w:rPr>
          <w:rFonts w:ascii="Arial" w:hAnsi="Arial" w:cs="Arial"/>
          <w:sz w:val="22"/>
          <w:szCs w:val="22"/>
          <w:lang w:val="en-US"/>
        </w:rPr>
        <w:t>Total:</w:t>
      </w:r>
      <w:r>
        <w:rPr>
          <w:rFonts w:ascii="Arial" w:hAnsi="Arial" w:cs="Arial"/>
          <w:sz w:val="22"/>
          <w:szCs w:val="22"/>
          <w:lang w:val="en-US"/>
        </w:rPr>
        <w:tab/>
      </w:r>
      <w:r>
        <w:rPr>
          <w:rFonts w:ascii="Arial" w:hAnsi="Arial" w:cs="Arial"/>
          <w:sz w:val="22"/>
          <w:szCs w:val="22"/>
          <w:lang w:val="en-US"/>
        </w:rPr>
        <w:tab/>
      </w:r>
      <w:r>
        <w:rPr>
          <w:rFonts w:ascii="Arial" w:hAnsi="Arial" w:cs="Arial"/>
          <w:color w:val="000000"/>
          <w:sz w:val="22"/>
          <w:szCs w:val="22"/>
          <w:lang w:val="en-US"/>
        </w:rPr>
        <w:t xml:space="preserve"> </w:t>
      </w:r>
      <w:r>
        <w:rPr>
          <w:rFonts w:ascii="Arial" w:hAnsi="Arial" w:cs="Arial"/>
          <w:color w:val="000000"/>
          <w:sz w:val="22"/>
          <w:szCs w:val="22"/>
          <w:lang w:val="en-US"/>
        </w:rPr>
        <w:tab/>
      </w:r>
      <w:proofErr w:type="gramStart"/>
      <w:r w:rsidRPr="000F0219">
        <w:rPr>
          <w:rFonts w:ascii="Arial" w:hAnsi="Arial" w:cs="Arial"/>
          <w:sz w:val="22"/>
          <w:lang w:val="en-US"/>
        </w:rPr>
        <w:t xml:space="preserve">DKK </w:t>
      </w:r>
      <w:r w:rsidR="0049101C">
        <w:rPr>
          <w:rFonts w:ascii="Arial" w:hAnsi="Arial" w:cs="Arial"/>
          <w:sz w:val="22"/>
          <w:lang w:val="en-US"/>
        </w:rPr>
        <w:t xml:space="preserve"> [</w:t>
      </w:r>
      <w:proofErr w:type="gramEnd"/>
      <w:r>
        <w:rPr>
          <w:rFonts w:ascii="Arial" w:hAnsi="Arial" w:cs="Arial"/>
          <w:sz w:val="22"/>
          <w:lang w:val="en-US"/>
        </w:rPr>
        <w:t>XXXX</w:t>
      </w:r>
      <w:r w:rsidR="0049101C">
        <w:rPr>
          <w:rFonts w:ascii="Arial" w:hAnsi="Arial" w:cs="Arial"/>
          <w:sz w:val="22"/>
          <w:lang w:val="en-US"/>
        </w:rPr>
        <w:t>]</w:t>
      </w:r>
      <w:r>
        <w:rPr>
          <w:rFonts w:ascii="Arial" w:hAnsi="Arial" w:cs="Arial"/>
          <w:sz w:val="22"/>
          <w:lang w:val="en-US"/>
        </w:rPr>
        <w:t xml:space="preserve"> for the </w:t>
      </w:r>
      <w:r w:rsidRPr="000F0219">
        <w:rPr>
          <w:rFonts w:ascii="Arial" w:hAnsi="Arial" w:cs="Arial"/>
          <w:sz w:val="22"/>
          <w:lang w:val="en-US"/>
        </w:rPr>
        <w:t>current year</w:t>
      </w:r>
    </w:p>
    <w:p w:rsidR="00675606" w:rsidRDefault="0049101C" w:rsidP="00675606">
      <w:pPr>
        <w:ind w:left="2608" w:firstLine="1304"/>
        <w:rPr>
          <w:rFonts w:ascii="Arial" w:hAnsi="Arial" w:cs="Arial"/>
          <w:sz w:val="22"/>
          <w:lang w:val="en-US"/>
        </w:rPr>
      </w:pPr>
      <w:proofErr w:type="gramStart"/>
      <w:r>
        <w:rPr>
          <w:rFonts w:ascii="Arial" w:hAnsi="Arial" w:cs="Arial"/>
          <w:sz w:val="22"/>
          <w:lang w:val="en-US"/>
        </w:rPr>
        <w:t>DKK  [</w:t>
      </w:r>
      <w:proofErr w:type="gramEnd"/>
      <w:r w:rsidR="00675606">
        <w:rPr>
          <w:rFonts w:ascii="Arial" w:hAnsi="Arial" w:cs="Arial"/>
          <w:sz w:val="22"/>
          <w:lang w:val="en-US"/>
        </w:rPr>
        <w:t>XXXX</w:t>
      </w:r>
      <w:r>
        <w:rPr>
          <w:rFonts w:ascii="Arial" w:hAnsi="Arial" w:cs="Arial"/>
          <w:sz w:val="22"/>
          <w:lang w:val="en-US"/>
        </w:rPr>
        <w:t>]</w:t>
      </w:r>
      <w:bookmarkStart w:id="4" w:name="_GoBack"/>
      <w:bookmarkEnd w:id="4"/>
      <w:r w:rsidR="00675606">
        <w:rPr>
          <w:rFonts w:ascii="Arial" w:hAnsi="Arial" w:cs="Arial"/>
          <w:sz w:val="22"/>
          <w:lang w:val="en-US"/>
        </w:rPr>
        <w:t xml:space="preserve"> </w:t>
      </w:r>
      <w:r w:rsidR="00675606" w:rsidRPr="000F0219">
        <w:rPr>
          <w:rFonts w:ascii="Arial" w:hAnsi="Arial" w:cs="Arial"/>
          <w:sz w:val="22"/>
          <w:lang w:val="en-US"/>
        </w:rPr>
        <w:t>for the next year (subject to change)</w:t>
      </w:r>
    </w:p>
    <w:p w:rsidR="00675606" w:rsidRDefault="00675606" w:rsidP="00675606">
      <w:pPr>
        <w:rPr>
          <w:rFonts w:ascii="Arial" w:hAnsi="Arial" w:cs="Arial"/>
          <w:sz w:val="22"/>
          <w:lang w:val="en-US"/>
        </w:rPr>
      </w:pPr>
    </w:p>
    <w:p w:rsidR="00675606" w:rsidRDefault="00675606" w:rsidP="00675606">
      <w:pPr>
        <w:rPr>
          <w:rFonts w:ascii="Arial" w:hAnsi="Arial" w:cs="Arial"/>
          <w:sz w:val="22"/>
          <w:lang w:val="en-US"/>
        </w:rPr>
      </w:pPr>
      <w:r>
        <w:rPr>
          <w:rFonts w:ascii="Arial" w:hAnsi="Arial" w:cs="Arial"/>
          <w:sz w:val="22"/>
          <w:lang w:val="en-US"/>
        </w:rPr>
        <w:t>Invoicing takes place two times a year.</w:t>
      </w:r>
    </w:p>
    <w:p w:rsidR="009E2A94" w:rsidRPr="000F0219" w:rsidRDefault="009E2A94" w:rsidP="00675606">
      <w:pPr>
        <w:rPr>
          <w:rFonts w:ascii="Arial" w:hAnsi="Arial" w:cs="Arial"/>
          <w:sz w:val="22"/>
          <w:lang w:val="en-US"/>
        </w:rPr>
      </w:pPr>
    </w:p>
    <w:p w:rsidR="009E2A94" w:rsidRDefault="00510878" w:rsidP="009E2A94">
      <w:pPr>
        <w:rPr>
          <w:rFonts w:ascii="Arial" w:hAnsi="Arial" w:cs="Arial"/>
          <w:b/>
          <w:sz w:val="22"/>
          <w:lang w:val="en-US"/>
        </w:rPr>
      </w:pPr>
      <w:r w:rsidRPr="00510878">
        <w:rPr>
          <w:rFonts w:ascii="Arial" w:hAnsi="Arial" w:cs="Arial"/>
          <w:b/>
          <w:sz w:val="22"/>
          <w:szCs w:val="22"/>
          <w:u w:val="single"/>
          <w:lang w:val="en-US"/>
        </w:rPr>
        <w:t>Notice:</w:t>
      </w:r>
      <w:r w:rsidRPr="00510878">
        <w:rPr>
          <w:rFonts w:ascii="Arial" w:hAnsi="Arial" w:cs="Arial"/>
          <w:sz w:val="22"/>
          <w:szCs w:val="22"/>
          <w:lang w:val="en-US"/>
        </w:rPr>
        <w:t xml:space="preserve"> Bouncing invoices back to </w:t>
      </w:r>
      <w:r w:rsidRPr="00510878">
        <w:rPr>
          <w:rFonts w:ascii="Arial" w:hAnsi="Arial" w:cs="Arial"/>
          <w:b/>
          <w:sz w:val="22"/>
          <w:szCs w:val="22"/>
          <w:lang w:val="en-GB"/>
        </w:rPr>
        <w:t>i2</w:t>
      </w:r>
      <w:r w:rsidRPr="00510878">
        <w:rPr>
          <w:rFonts w:ascii="Arial" w:hAnsi="Arial" w:cs="Arial"/>
          <w:sz w:val="22"/>
          <w:szCs w:val="22"/>
          <w:lang w:val="en-US"/>
        </w:rPr>
        <w:t xml:space="preserve"> due to missing PO-numbers, order references or the like, will not be accepted, and the DIX connection may consequently be closed, if payme</w:t>
      </w:r>
      <w:r w:rsidR="008B4D71">
        <w:rPr>
          <w:rFonts w:ascii="Arial" w:hAnsi="Arial" w:cs="Arial"/>
          <w:sz w:val="22"/>
          <w:szCs w:val="22"/>
          <w:lang w:val="en-US"/>
        </w:rPr>
        <w:t>nt is not received in due time.</w:t>
      </w:r>
      <w:r w:rsidR="009E2A94" w:rsidRPr="009E2A94">
        <w:rPr>
          <w:rFonts w:ascii="Arial" w:hAnsi="Arial" w:cs="Arial"/>
          <w:b/>
          <w:sz w:val="22"/>
          <w:lang w:val="en-US"/>
        </w:rPr>
        <w:t xml:space="preserve"> </w:t>
      </w:r>
    </w:p>
    <w:p w:rsidR="009E2A94" w:rsidRDefault="009E2A94" w:rsidP="009E2A94">
      <w:pPr>
        <w:rPr>
          <w:rFonts w:ascii="Arial" w:hAnsi="Arial" w:cs="Arial"/>
          <w:b/>
          <w:sz w:val="22"/>
          <w:lang w:val="en-US"/>
        </w:rPr>
      </w:pPr>
    </w:p>
    <w:p w:rsidR="009E2A94" w:rsidRDefault="009E2A94" w:rsidP="009E2A94">
      <w:pPr>
        <w:rPr>
          <w:rFonts w:ascii="Arial" w:hAnsi="Arial" w:cs="Arial"/>
          <w:b/>
          <w:bCs/>
          <w:sz w:val="22"/>
          <w:szCs w:val="22"/>
          <w:lang w:val="en-US"/>
        </w:rPr>
      </w:pPr>
    </w:p>
    <w:p w:rsidR="009E2A94" w:rsidRDefault="009E2A94" w:rsidP="009E2A94">
      <w:pPr>
        <w:rPr>
          <w:rFonts w:ascii="Arial" w:hAnsi="Arial" w:cs="Arial"/>
          <w:b/>
          <w:bCs/>
          <w:sz w:val="22"/>
          <w:szCs w:val="22"/>
          <w:lang w:val="en-US"/>
        </w:rPr>
      </w:pPr>
    </w:p>
    <w:p w:rsidR="009E2A94" w:rsidRDefault="009E2A94" w:rsidP="009E2A94">
      <w:pPr>
        <w:rPr>
          <w:rFonts w:ascii="Arial" w:hAnsi="Arial" w:cs="Arial"/>
          <w:b/>
          <w:bCs/>
          <w:sz w:val="22"/>
          <w:szCs w:val="22"/>
          <w:lang w:val="en-US"/>
        </w:rPr>
      </w:pPr>
    </w:p>
    <w:p w:rsidR="008B6424" w:rsidRDefault="008B6424" w:rsidP="009E2A94">
      <w:pPr>
        <w:rPr>
          <w:rFonts w:ascii="Arial" w:hAnsi="Arial" w:cs="Arial"/>
          <w:b/>
          <w:bCs/>
          <w:sz w:val="22"/>
          <w:szCs w:val="22"/>
          <w:lang w:val="en-US"/>
        </w:rPr>
      </w:pPr>
    </w:p>
    <w:p w:rsidR="009E2A94" w:rsidRDefault="009E2A94" w:rsidP="009E2A94">
      <w:pPr>
        <w:rPr>
          <w:rFonts w:ascii="Arial" w:hAnsi="Arial" w:cs="Arial"/>
          <w:b/>
          <w:bCs/>
          <w:sz w:val="22"/>
          <w:szCs w:val="22"/>
          <w:lang w:val="en-US"/>
        </w:rPr>
      </w:pPr>
      <w:r>
        <w:rPr>
          <w:rFonts w:ascii="Arial" w:hAnsi="Arial" w:cs="Arial"/>
          <w:b/>
          <w:bCs/>
          <w:sz w:val="22"/>
          <w:szCs w:val="22"/>
          <w:lang w:val="en-US"/>
        </w:rPr>
        <w:lastRenderedPageBreak/>
        <w:t xml:space="preserve">10.    </w:t>
      </w:r>
      <w:r w:rsidRPr="00967967">
        <w:rPr>
          <w:rFonts w:ascii="Arial" w:hAnsi="Arial" w:cs="Arial"/>
          <w:b/>
          <w:bCs/>
          <w:sz w:val="22"/>
          <w:szCs w:val="22"/>
          <w:lang w:val="en-US"/>
        </w:rPr>
        <w:t>Connection location</w:t>
      </w:r>
      <w:r>
        <w:rPr>
          <w:rFonts w:ascii="Arial" w:hAnsi="Arial" w:cs="Arial"/>
          <w:b/>
          <w:bCs/>
          <w:sz w:val="22"/>
          <w:szCs w:val="22"/>
          <w:lang w:val="en-US"/>
        </w:rPr>
        <w:t>s</w:t>
      </w:r>
    </w:p>
    <w:p w:rsidR="00332CBA" w:rsidRDefault="00510878" w:rsidP="00332CBA">
      <w:pPr>
        <w:rPr>
          <w:rFonts w:ascii="Arial" w:hAnsi="Arial" w:cs="Arial"/>
          <w:b/>
          <w:sz w:val="22"/>
          <w:lang w:val="en-US"/>
        </w:rPr>
      </w:pPr>
      <w:r w:rsidRPr="00967967">
        <w:rPr>
          <w:rFonts w:ascii="Arial" w:hAnsi="Arial" w:cs="Arial"/>
          <w:sz w:val="22"/>
          <w:szCs w:val="22"/>
          <w:lang w:val="en-US"/>
        </w:rPr>
        <w:t>Connection to the DIX is available at:</w:t>
      </w:r>
      <w:r w:rsidR="00332CBA" w:rsidRPr="00332CBA">
        <w:rPr>
          <w:rFonts w:ascii="Arial" w:hAnsi="Arial" w:cs="Arial"/>
          <w:b/>
          <w:sz w:val="22"/>
          <w:lang w:val="en-US"/>
        </w:rPr>
        <w:t xml:space="preserve"> </w:t>
      </w:r>
    </w:p>
    <w:p w:rsidR="00332CBA" w:rsidRDefault="00332CBA" w:rsidP="00332CBA">
      <w:pPr>
        <w:rPr>
          <w:rFonts w:ascii="Arial" w:hAnsi="Arial" w:cs="Arial"/>
          <w:b/>
          <w:sz w:val="22"/>
          <w:szCs w:val="22"/>
          <w:lang w:val="en-US"/>
        </w:rPr>
      </w:pPr>
    </w:p>
    <w:p w:rsidR="00332CBA" w:rsidRDefault="00332CBA" w:rsidP="00332CBA">
      <w:pPr>
        <w:rPr>
          <w:rFonts w:ascii="Arial" w:hAnsi="Arial" w:cs="Arial"/>
          <w:sz w:val="22"/>
          <w:lang w:val="en-US"/>
        </w:rPr>
      </w:pPr>
      <w:r w:rsidRPr="00967967">
        <w:rPr>
          <w:rFonts w:ascii="Arial" w:hAnsi="Arial" w:cs="Arial"/>
          <w:b/>
          <w:sz w:val="22"/>
          <w:szCs w:val="22"/>
          <w:lang w:val="en-US"/>
        </w:rPr>
        <w:t>i2</w:t>
      </w:r>
      <w:r w:rsidRPr="00967967">
        <w:rPr>
          <w:rFonts w:ascii="Arial" w:hAnsi="Arial" w:cs="Arial"/>
          <w:sz w:val="22"/>
          <w:szCs w:val="22"/>
          <w:lang w:val="en-US"/>
        </w:rPr>
        <w:t xml:space="preserve">, </w:t>
      </w:r>
      <w:proofErr w:type="spellStart"/>
      <w:r w:rsidRPr="00967967">
        <w:rPr>
          <w:rFonts w:ascii="Arial" w:hAnsi="Arial" w:cs="Arial"/>
          <w:sz w:val="22"/>
          <w:szCs w:val="22"/>
          <w:lang w:val="en-US"/>
        </w:rPr>
        <w:t>Lyngby</w:t>
      </w:r>
      <w:proofErr w:type="spellEnd"/>
      <w:r w:rsidRPr="00967967">
        <w:rPr>
          <w:rFonts w:ascii="Arial" w:hAnsi="Arial" w:cs="Arial"/>
          <w:sz w:val="22"/>
          <w:szCs w:val="22"/>
          <w:lang w:val="en-US"/>
        </w:rPr>
        <w:br/>
        <w:t>DTU building 304</w:t>
      </w:r>
      <w:r w:rsidRPr="00967967">
        <w:rPr>
          <w:rFonts w:ascii="Arial" w:hAnsi="Arial" w:cs="Arial"/>
          <w:sz w:val="22"/>
          <w:szCs w:val="22"/>
          <w:lang w:val="en-US"/>
        </w:rPr>
        <w:br/>
      </w:r>
      <w:proofErr w:type="gramStart"/>
      <w:r w:rsidRPr="00967967">
        <w:rPr>
          <w:rFonts w:ascii="Arial" w:hAnsi="Arial" w:cs="Arial"/>
          <w:sz w:val="22"/>
          <w:szCs w:val="22"/>
          <w:lang w:val="en-US"/>
        </w:rPr>
        <w:t xml:space="preserve">2800  </w:t>
      </w:r>
      <w:proofErr w:type="spellStart"/>
      <w:r w:rsidRPr="00967967">
        <w:rPr>
          <w:rFonts w:ascii="Arial" w:hAnsi="Arial" w:cs="Arial"/>
          <w:sz w:val="22"/>
          <w:szCs w:val="22"/>
          <w:lang w:val="en-US"/>
        </w:rPr>
        <w:t>Lyngby</w:t>
      </w:r>
      <w:proofErr w:type="spellEnd"/>
      <w:proofErr w:type="gramEnd"/>
      <w:r w:rsidRPr="00967967">
        <w:rPr>
          <w:rFonts w:ascii="Arial" w:hAnsi="Arial" w:cs="Arial"/>
          <w:sz w:val="22"/>
          <w:szCs w:val="22"/>
          <w:lang w:val="en-US"/>
        </w:rPr>
        <w:br/>
        <w:t>Denmark</w:t>
      </w:r>
    </w:p>
    <w:p w:rsidR="00332CBA" w:rsidRDefault="00332CBA" w:rsidP="00332CBA">
      <w:pPr>
        <w:rPr>
          <w:rFonts w:ascii="Arial" w:hAnsi="Arial" w:cs="Arial"/>
          <w:b/>
          <w:sz w:val="22"/>
          <w:lang w:val="en-US"/>
        </w:rPr>
      </w:pPr>
    </w:p>
    <w:p w:rsidR="00332CBA" w:rsidRDefault="00332CBA" w:rsidP="00332CBA">
      <w:pPr>
        <w:rPr>
          <w:rFonts w:ascii="Arial" w:hAnsi="Arial" w:cs="Arial"/>
          <w:b/>
          <w:sz w:val="22"/>
          <w:lang w:val="en-US"/>
        </w:rPr>
      </w:pPr>
      <w:proofErr w:type="spellStart"/>
      <w:r w:rsidRPr="00967967">
        <w:rPr>
          <w:rFonts w:ascii="Arial" w:hAnsi="Arial" w:cs="Arial"/>
          <w:sz w:val="22"/>
          <w:szCs w:val="22"/>
          <w:lang w:val="en-US"/>
        </w:rPr>
        <w:t>InterXion</w:t>
      </w:r>
      <w:proofErr w:type="spellEnd"/>
      <w:r w:rsidRPr="00967967">
        <w:rPr>
          <w:rFonts w:ascii="Arial" w:hAnsi="Arial" w:cs="Arial"/>
          <w:sz w:val="22"/>
          <w:szCs w:val="22"/>
          <w:lang w:val="en-US"/>
        </w:rPr>
        <w:t xml:space="preserve">, </w:t>
      </w:r>
      <w:proofErr w:type="spellStart"/>
      <w:r w:rsidRPr="00967967">
        <w:rPr>
          <w:rFonts w:ascii="Arial" w:hAnsi="Arial" w:cs="Arial"/>
          <w:sz w:val="22"/>
          <w:szCs w:val="22"/>
          <w:lang w:val="en-US"/>
        </w:rPr>
        <w:t>Ballerup</w:t>
      </w:r>
      <w:proofErr w:type="spellEnd"/>
      <w:r w:rsidRPr="00967967">
        <w:rPr>
          <w:rFonts w:ascii="Arial" w:hAnsi="Arial" w:cs="Arial"/>
          <w:sz w:val="22"/>
          <w:szCs w:val="22"/>
          <w:lang w:val="en-US"/>
        </w:rPr>
        <w:br/>
      </w:r>
      <w:proofErr w:type="spellStart"/>
      <w:r w:rsidRPr="00967967">
        <w:rPr>
          <w:rFonts w:ascii="Arial" w:hAnsi="Arial" w:cs="Arial"/>
          <w:sz w:val="22"/>
          <w:szCs w:val="22"/>
          <w:lang w:val="en-US"/>
        </w:rPr>
        <w:t>Industriparken</w:t>
      </w:r>
      <w:proofErr w:type="spellEnd"/>
      <w:r w:rsidRPr="00967967">
        <w:rPr>
          <w:rFonts w:ascii="Arial" w:hAnsi="Arial" w:cs="Arial"/>
          <w:sz w:val="22"/>
          <w:szCs w:val="22"/>
          <w:lang w:val="en-US"/>
        </w:rPr>
        <w:t xml:space="preserve"> 20A</w:t>
      </w:r>
      <w:r w:rsidRPr="00967967">
        <w:rPr>
          <w:rFonts w:ascii="Arial" w:hAnsi="Arial" w:cs="Arial"/>
          <w:sz w:val="22"/>
          <w:szCs w:val="22"/>
          <w:lang w:val="en-US"/>
        </w:rPr>
        <w:br/>
      </w:r>
      <w:proofErr w:type="gramStart"/>
      <w:r w:rsidRPr="00967967">
        <w:rPr>
          <w:rFonts w:ascii="Arial" w:hAnsi="Arial" w:cs="Arial"/>
          <w:sz w:val="22"/>
          <w:szCs w:val="22"/>
          <w:lang w:val="en-US"/>
        </w:rPr>
        <w:t xml:space="preserve">2750  </w:t>
      </w:r>
      <w:proofErr w:type="spellStart"/>
      <w:r w:rsidRPr="00967967">
        <w:rPr>
          <w:rFonts w:ascii="Arial" w:hAnsi="Arial" w:cs="Arial"/>
          <w:sz w:val="22"/>
          <w:szCs w:val="22"/>
          <w:lang w:val="en-US"/>
        </w:rPr>
        <w:t>Ballerup</w:t>
      </w:r>
      <w:proofErr w:type="spellEnd"/>
      <w:proofErr w:type="gramEnd"/>
      <w:r w:rsidRPr="00967967">
        <w:rPr>
          <w:rFonts w:ascii="Arial" w:hAnsi="Arial" w:cs="Arial"/>
          <w:sz w:val="22"/>
          <w:szCs w:val="22"/>
          <w:lang w:val="en-US"/>
        </w:rPr>
        <w:br/>
        <w:t>Denmark</w:t>
      </w:r>
    </w:p>
    <w:p w:rsidR="00332CBA" w:rsidRDefault="00332CBA" w:rsidP="00332CBA">
      <w:pPr>
        <w:rPr>
          <w:rFonts w:ascii="Arial" w:hAnsi="Arial" w:cs="Arial"/>
          <w:sz w:val="22"/>
          <w:lang w:val="en-US"/>
        </w:rPr>
      </w:pPr>
    </w:p>
    <w:p w:rsidR="00332CBA" w:rsidRPr="000F0219" w:rsidRDefault="00332CBA" w:rsidP="00332CBA">
      <w:pPr>
        <w:rPr>
          <w:rFonts w:ascii="Arial" w:hAnsi="Arial" w:cs="Arial"/>
          <w:sz w:val="22"/>
          <w:lang w:val="en-US"/>
        </w:rPr>
      </w:pPr>
    </w:p>
    <w:p w:rsidR="008B4D71" w:rsidRDefault="009E2A94" w:rsidP="008B4D71">
      <w:pPr>
        <w:rPr>
          <w:rFonts w:ascii="Arial" w:hAnsi="Arial" w:cs="Arial"/>
          <w:b/>
          <w:sz w:val="22"/>
          <w:szCs w:val="22"/>
          <w:lang w:val="en-US"/>
        </w:rPr>
      </w:pPr>
      <w:r w:rsidRPr="000F0219">
        <w:rPr>
          <w:rFonts w:ascii="Arial" w:hAnsi="Arial" w:cs="Arial"/>
          <w:b/>
          <w:sz w:val="22"/>
          <w:lang w:val="en-US"/>
        </w:rPr>
        <w:t>1</w:t>
      </w:r>
      <w:r>
        <w:rPr>
          <w:rFonts w:ascii="Arial" w:hAnsi="Arial" w:cs="Arial"/>
          <w:b/>
          <w:sz w:val="22"/>
          <w:lang w:val="en-US"/>
        </w:rPr>
        <w:t>1</w:t>
      </w:r>
      <w:r w:rsidRPr="000F0219">
        <w:rPr>
          <w:rFonts w:ascii="Arial" w:hAnsi="Arial" w:cs="Arial"/>
          <w:b/>
          <w:sz w:val="22"/>
          <w:lang w:val="en-US"/>
        </w:rPr>
        <w:t>.    Contact persons</w:t>
      </w:r>
    </w:p>
    <w:p w:rsidR="0083066C" w:rsidRPr="000F0219" w:rsidRDefault="00967967" w:rsidP="0083066C">
      <w:pPr>
        <w:rPr>
          <w:rFonts w:ascii="Arial" w:hAnsi="Arial" w:cs="Arial"/>
          <w:sz w:val="22"/>
          <w:lang w:val="en-US"/>
        </w:rPr>
      </w:pPr>
      <w:proofErr w:type="gramStart"/>
      <w:r>
        <w:rPr>
          <w:rFonts w:ascii="Arial" w:hAnsi="Arial" w:cs="Arial"/>
          <w:b/>
          <w:sz w:val="22"/>
          <w:lang w:val="en-US"/>
        </w:rPr>
        <w:t>i</w:t>
      </w:r>
      <w:r w:rsidR="0083066C" w:rsidRPr="000F0219">
        <w:rPr>
          <w:rFonts w:ascii="Arial" w:hAnsi="Arial" w:cs="Arial"/>
          <w:b/>
          <w:sz w:val="22"/>
          <w:lang w:val="en-US"/>
        </w:rPr>
        <w:t>2</w:t>
      </w:r>
      <w:proofErr w:type="gramEnd"/>
      <w:r w:rsidR="0083066C" w:rsidRPr="000F0219">
        <w:rPr>
          <w:rFonts w:ascii="Arial" w:hAnsi="Arial" w:cs="Arial"/>
          <w:b/>
          <w:sz w:val="22"/>
          <w:lang w:val="en-US"/>
        </w:rPr>
        <w:t xml:space="preserve"> </w:t>
      </w:r>
      <w:r w:rsidR="0083066C" w:rsidRPr="000F0219">
        <w:rPr>
          <w:rFonts w:ascii="Arial" w:hAnsi="Arial" w:cs="Arial"/>
          <w:sz w:val="22"/>
          <w:lang w:val="en-US"/>
        </w:rPr>
        <w:t>administrative contacts are:</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Martin </w:t>
      </w:r>
      <w:proofErr w:type="spellStart"/>
      <w:r w:rsidRPr="000F0219">
        <w:rPr>
          <w:rFonts w:ascii="Arial" w:hAnsi="Arial" w:cs="Arial"/>
          <w:sz w:val="22"/>
          <w:lang w:val="en-US"/>
        </w:rPr>
        <w:t>Bech</w:t>
      </w:r>
      <w:proofErr w:type="spellEnd"/>
      <w:r w:rsidRPr="000F0219">
        <w:rPr>
          <w:rFonts w:ascii="Arial" w:hAnsi="Arial" w:cs="Arial"/>
          <w:sz w:val="22"/>
          <w:lang w:val="en-US"/>
        </w:rPr>
        <w:t xml:space="preserve"> (primary)</w:t>
      </w:r>
    </w:p>
    <w:p w:rsidR="0083066C" w:rsidRPr="005F409F" w:rsidRDefault="00967967" w:rsidP="0083066C">
      <w:pPr>
        <w:rPr>
          <w:rFonts w:ascii="Arial" w:hAnsi="Arial" w:cs="Arial"/>
          <w:sz w:val="22"/>
        </w:rPr>
      </w:pPr>
      <w:r w:rsidRPr="005F409F">
        <w:rPr>
          <w:rFonts w:ascii="Arial" w:hAnsi="Arial" w:cs="Arial"/>
          <w:b/>
          <w:sz w:val="22"/>
        </w:rPr>
        <w:t>i</w:t>
      </w:r>
      <w:r w:rsidR="0083066C" w:rsidRPr="005F409F">
        <w:rPr>
          <w:rFonts w:ascii="Arial" w:hAnsi="Arial" w:cs="Arial"/>
          <w:b/>
          <w:sz w:val="22"/>
        </w:rPr>
        <w:t>2</w:t>
      </w:r>
      <w:r w:rsidR="0083066C" w:rsidRPr="005F409F">
        <w:rPr>
          <w:rFonts w:ascii="Arial" w:hAnsi="Arial" w:cs="Arial"/>
          <w:b/>
          <w:sz w:val="22"/>
        </w:rPr>
        <w:br/>
      </w:r>
      <w:r w:rsidR="0083066C" w:rsidRPr="005F409F">
        <w:rPr>
          <w:rFonts w:ascii="Arial" w:hAnsi="Arial" w:cs="Arial"/>
          <w:sz w:val="22"/>
        </w:rPr>
        <w:t xml:space="preserve">DTU </w:t>
      </w:r>
      <w:proofErr w:type="spellStart"/>
      <w:r w:rsidR="0083066C" w:rsidRPr="005F409F">
        <w:rPr>
          <w:rFonts w:ascii="Arial" w:hAnsi="Arial" w:cs="Arial"/>
          <w:sz w:val="22"/>
        </w:rPr>
        <w:t>bldg</w:t>
      </w:r>
      <w:proofErr w:type="spellEnd"/>
      <w:r w:rsidR="0083066C" w:rsidRPr="005F409F">
        <w:rPr>
          <w:rFonts w:ascii="Arial" w:hAnsi="Arial" w:cs="Arial"/>
          <w:sz w:val="22"/>
        </w:rPr>
        <w:t>. 356</w:t>
      </w:r>
    </w:p>
    <w:p w:rsidR="0083066C" w:rsidRPr="005F409F" w:rsidRDefault="0083066C" w:rsidP="0083066C">
      <w:pPr>
        <w:rPr>
          <w:rFonts w:ascii="Arial" w:hAnsi="Arial" w:cs="Arial"/>
          <w:sz w:val="22"/>
        </w:rPr>
      </w:pPr>
      <w:r w:rsidRPr="005F409F">
        <w:rPr>
          <w:rFonts w:ascii="Arial" w:hAnsi="Arial" w:cs="Arial"/>
          <w:sz w:val="22"/>
        </w:rPr>
        <w:t>DK-2800 Lyngby</w:t>
      </w:r>
    </w:p>
    <w:p w:rsidR="0083066C" w:rsidRPr="005F409F" w:rsidRDefault="0083066C" w:rsidP="0083066C">
      <w:pPr>
        <w:rPr>
          <w:rFonts w:ascii="Arial" w:hAnsi="Arial" w:cs="Arial"/>
          <w:sz w:val="22"/>
        </w:rPr>
      </w:pPr>
      <w:r w:rsidRPr="005F409F">
        <w:rPr>
          <w:rFonts w:ascii="Arial" w:hAnsi="Arial" w:cs="Arial"/>
          <w:sz w:val="22"/>
        </w:rPr>
        <w:t>Denmark</w:t>
      </w:r>
    </w:p>
    <w:p w:rsidR="0083066C" w:rsidRPr="005F409F" w:rsidRDefault="0083066C" w:rsidP="0083066C">
      <w:pPr>
        <w:rPr>
          <w:rFonts w:ascii="Arial" w:hAnsi="Arial" w:cs="Arial"/>
          <w:sz w:val="22"/>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Tel: </w:t>
      </w:r>
      <w:r w:rsidRPr="000F0219">
        <w:rPr>
          <w:rFonts w:ascii="Arial" w:hAnsi="Arial" w:cs="Arial"/>
          <w:sz w:val="22"/>
          <w:szCs w:val="22"/>
          <w:lang w:val="en-US"/>
        </w:rPr>
        <w:t>+45 35 888 200</w:t>
      </w:r>
      <w:r w:rsidRPr="000F0219">
        <w:rPr>
          <w:rFonts w:ascii="Arial" w:hAnsi="Arial" w:cs="Arial"/>
          <w:lang w:val="en-US"/>
        </w:rPr>
        <w:br/>
      </w:r>
      <w:r w:rsidRPr="000F0219">
        <w:rPr>
          <w:rFonts w:ascii="Arial" w:hAnsi="Arial" w:cs="Arial"/>
          <w:sz w:val="22"/>
          <w:lang w:val="en-US"/>
        </w:rPr>
        <w:t xml:space="preserve">Email: Martin.Bech@i2.dk </w:t>
      </w:r>
    </w:p>
    <w:p w:rsidR="0083066C"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Jan </w:t>
      </w:r>
      <w:proofErr w:type="spellStart"/>
      <w:r w:rsidRPr="000F0219">
        <w:rPr>
          <w:rFonts w:ascii="Arial" w:hAnsi="Arial" w:cs="Arial"/>
          <w:sz w:val="22"/>
          <w:lang w:val="en-US"/>
        </w:rPr>
        <w:t>Ferré</w:t>
      </w:r>
      <w:proofErr w:type="spellEnd"/>
      <w:r w:rsidRPr="000F0219">
        <w:rPr>
          <w:rFonts w:ascii="Arial" w:hAnsi="Arial" w:cs="Arial"/>
          <w:sz w:val="22"/>
          <w:lang w:val="en-US"/>
        </w:rPr>
        <w:t xml:space="preserve"> (secondary)</w:t>
      </w:r>
    </w:p>
    <w:p w:rsidR="0083066C" w:rsidRPr="000F0219" w:rsidRDefault="00967967" w:rsidP="0083066C">
      <w:pPr>
        <w:rPr>
          <w:rFonts w:ascii="Arial" w:hAnsi="Arial" w:cs="Arial"/>
          <w:sz w:val="22"/>
          <w:lang w:val="en-US"/>
        </w:rPr>
      </w:pPr>
      <w:proofErr w:type="gramStart"/>
      <w:r>
        <w:rPr>
          <w:rFonts w:ascii="Arial" w:hAnsi="Arial" w:cs="Arial"/>
          <w:b/>
          <w:sz w:val="22"/>
          <w:lang w:val="en-US"/>
        </w:rPr>
        <w:t>i</w:t>
      </w:r>
      <w:r w:rsidR="0083066C" w:rsidRPr="000F0219">
        <w:rPr>
          <w:rFonts w:ascii="Arial" w:hAnsi="Arial" w:cs="Arial"/>
          <w:b/>
          <w:sz w:val="22"/>
          <w:lang w:val="en-US"/>
        </w:rPr>
        <w:t>2</w:t>
      </w:r>
      <w:proofErr w:type="gramEnd"/>
      <w:r w:rsidR="0083066C" w:rsidRPr="000F0219">
        <w:rPr>
          <w:rFonts w:ascii="Arial" w:hAnsi="Arial" w:cs="Arial"/>
          <w:b/>
          <w:sz w:val="22"/>
          <w:lang w:val="en-US"/>
        </w:rPr>
        <w:br/>
      </w:r>
      <w:r w:rsidR="0083066C" w:rsidRPr="000F0219">
        <w:rPr>
          <w:rFonts w:ascii="Arial" w:hAnsi="Arial" w:cs="Arial"/>
          <w:sz w:val="22"/>
          <w:lang w:val="en-US"/>
        </w:rPr>
        <w:t>DTU bldg. 356</w:t>
      </w: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DK-2800 </w:t>
      </w:r>
      <w:proofErr w:type="spellStart"/>
      <w:r w:rsidRPr="000F0219">
        <w:rPr>
          <w:rFonts w:ascii="Arial" w:hAnsi="Arial" w:cs="Arial"/>
          <w:sz w:val="22"/>
          <w:lang w:val="en-US"/>
        </w:rPr>
        <w:t>Lyngby</w:t>
      </w:r>
      <w:proofErr w:type="spellEnd"/>
    </w:p>
    <w:p w:rsidR="0083066C" w:rsidRPr="000F0219" w:rsidRDefault="0083066C" w:rsidP="0083066C">
      <w:pPr>
        <w:rPr>
          <w:rFonts w:ascii="Arial" w:hAnsi="Arial" w:cs="Arial"/>
          <w:sz w:val="22"/>
          <w:lang w:val="en-US"/>
        </w:rPr>
      </w:pPr>
      <w:r w:rsidRPr="000F0219">
        <w:rPr>
          <w:rFonts w:ascii="Arial" w:hAnsi="Arial" w:cs="Arial"/>
          <w:sz w:val="22"/>
          <w:lang w:val="en-US"/>
        </w:rPr>
        <w:t>Denmark</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szCs w:val="22"/>
          <w:lang w:val="en-US"/>
        </w:rPr>
      </w:pPr>
      <w:r w:rsidRPr="000F0219">
        <w:rPr>
          <w:rFonts w:ascii="Arial" w:hAnsi="Arial" w:cs="Arial"/>
          <w:sz w:val="22"/>
          <w:lang w:val="en-US"/>
        </w:rPr>
        <w:t xml:space="preserve">Tel: </w:t>
      </w:r>
      <w:r w:rsidRPr="000F0219">
        <w:rPr>
          <w:rFonts w:ascii="Arial" w:hAnsi="Arial" w:cs="Arial"/>
          <w:sz w:val="22"/>
          <w:szCs w:val="22"/>
          <w:lang w:val="en-US"/>
        </w:rPr>
        <w:t>+45 35 888 200</w:t>
      </w: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Email: netdrift@deic.dk </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szCs w:val="22"/>
          <w:lang w:val="en-US"/>
        </w:rPr>
      </w:pPr>
      <w:proofErr w:type="gramStart"/>
      <w:r w:rsidRPr="000F0219">
        <w:rPr>
          <w:rFonts w:ascii="Arial" w:hAnsi="Arial" w:cs="Arial"/>
          <w:b/>
          <w:sz w:val="22"/>
          <w:szCs w:val="22"/>
          <w:lang w:val="en-US"/>
        </w:rPr>
        <w:t>i2</w:t>
      </w:r>
      <w:proofErr w:type="gramEnd"/>
      <w:r w:rsidRPr="000F0219">
        <w:rPr>
          <w:rFonts w:ascii="Arial" w:hAnsi="Arial" w:cs="Arial"/>
          <w:sz w:val="22"/>
          <w:szCs w:val="22"/>
          <w:lang w:val="en-US"/>
        </w:rPr>
        <w:t xml:space="preserve"> technical contacts are: </w:t>
      </w:r>
      <w:r w:rsidRPr="00967967">
        <w:rPr>
          <w:rFonts w:ascii="Arial" w:hAnsi="Arial" w:cs="Arial"/>
          <w:b/>
          <w:sz w:val="22"/>
          <w:szCs w:val="22"/>
          <w:lang w:val="en-US"/>
        </w:rPr>
        <w:t>i2</w:t>
      </w:r>
      <w:r w:rsidRPr="000F0219">
        <w:rPr>
          <w:rFonts w:ascii="Arial" w:hAnsi="Arial" w:cs="Arial"/>
          <w:sz w:val="22"/>
          <w:szCs w:val="22"/>
          <w:lang w:val="en-US"/>
        </w:rPr>
        <w:t xml:space="preserve"> </w:t>
      </w:r>
      <w:proofErr w:type="spellStart"/>
      <w:r w:rsidRPr="000F0219">
        <w:rPr>
          <w:rFonts w:ascii="Arial" w:hAnsi="Arial" w:cs="Arial"/>
          <w:sz w:val="22"/>
          <w:szCs w:val="22"/>
          <w:lang w:val="en-US"/>
        </w:rPr>
        <w:t>netdrift</w:t>
      </w:r>
      <w:proofErr w:type="spellEnd"/>
      <w:r w:rsidRPr="000F0219">
        <w:rPr>
          <w:rFonts w:ascii="Arial" w:hAnsi="Arial" w:cs="Arial"/>
          <w:sz w:val="22"/>
          <w:szCs w:val="22"/>
          <w:lang w:val="en-US"/>
        </w:rPr>
        <w:t xml:space="preserve"> </w:t>
      </w:r>
      <w:hyperlink r:id="rId11" w:history="1">
        <w:r w:rsidR="005F409F" w:rsidRPr="00E72548">
          <w:rPr>
            <w:rStyle w:val="Hyperlink"/>
            <w:rFonts w:ascii="Arial" w:hAnsi="Arial" w:cs="Arial"/>
            <w:sz w:val="22"/>
            <w:szCs w:val="22"/>
            <w:lang w:val="en-US"/>
          </w:rPr>
          <w:t>DIX@i2.dk</w:t>
        </w:r>
      </w:hyperlink>
      <w:r w:rsidRPr="000F0219">
        <w:rPr>
          <w:rFonts w:ascii="Arial" w:hAnsi="Arial" w:cs="Arial"/>
          <w:sz w:val="22"/>
          <w:szCs w:val="22"/>
          <w:lang w:val="en-US"/>
        </w:rPr>
        <w:t>, +45 35 888 222</w:t>
      </w:r>
      <w:r w:rsidRPr="000F0219">
        <w:rPr>
          <w:rFonts w:ascii="Arial" w:hAnsi="Arial" w:cs="Arial"/>
          <w:sz w:val="22"/>
          <w:szCs w:val="22"/>
          <w:lang w:val="en-US"/>
        </w:rPr>
        <w:br/>
      </w:r>
    </w:p>
    <w:p w:rsidR="0083066C" w:rsidRPr="000F0219" w:rsidRDefault="008739E0" w:rsidP="0083066C">
      <w:pPr>
        <w:rPr>
          <w:rFonts w:ascii="Arial" w:hAnsi="Arial" w:cs="Arial"/>
          <w:sz w:val="22"/>
          <w:lang w:val="en-US"/>
        </w:rPr>
      </w:pPr>
      <w:r>
        <w:rPr>
          <w:rFonts w:ascii="Arial" w:hAnsi="Arial" w:cs="Arial"/>
          <w:b/>
          <w:sz w:val="22"/>
          <w:lang w:val="en-US"/>
        </w:rPr>
        <w:t>The</w:t>
      </w:r>
      <w:r w:rsidRPr="008739E0">
        <w:rPr>
          <w:rFonts w:ascii="Arial" w:hAnsi="Arial" w:cs="Arial"/>
          <w:b/>
          <w:sz w:val="22"/>
          <w:lang w:val="en-US"/>
        </w:rPr>
        <w:t xml:space="preserve"> </w:t>
      </w:r>
      <w:r>
        <w:rPr>
          <w:rFonts w:ascii="Arial" w:hAnsi="Arial" w:cs="Arial"/>
          <w:b/>
          <w:sz w:val="22"/>
          <w:lang w:val="en-US"/>
        </w:rPr>
        <w:t>Par</w:t>
      </w:r>
      <w:r w:rsidRPr="008739E0">
        <w:rPr>
          <w:rFonts w:ascii="Arial" w:hAnsi="Arial" w:cs="Arial"/>
          <w:b/>
          <w:sz w:val="22"/>
          <w:lang w:val="en-US"/>
        </w:rPr>
        <w:t>tic</w:t>
      </w:r>
      <w:r>
        <w:rPr>
          <w:rFonts w:ascii="Arial" w:hAnsi="Arial" w:cs="Arial"/>
          <w:b/>
          <w:sz w:val="22"/>
          <w:lang w:val="en-US"/>
        </w:rPr>
        <w:t>i</w:t>
      </w:r>
      <w:r w:rsidRPr="008739E0">
        <w:rPr>
          <w:rFonts w:ascii="Arial" w:hAnsi="Arial" w:cs="Arial"/>
          <w:b/>
          <w:sz w:val="22"/>
          <w:lang w:val="en-US"/>
        </w:rPr>
        <w:t>pant</w:t>
      </w:r>
      <w:r>
        <w:rPr>
          <w:rFonts w:ascii="Arial" w:hAnsi="Arial" w:cs="Arial"/>
          <w:sz w:val="22"/>
          <w:lang w:val="en-US"/>
        </w:rPr>
        <w:t xml:space="preserve">’s </w:t>
      </w:r>
      <w:r w:rsidR="0083066C" w:rsidRPr="000F0219">
        <w:rPr>
          <w:rFonts w:ascii="Arial" w:hAnsi="Arial" w:cs="Arial"/>
          <w:sz w:val="22"/>
          <w:lang w:val="en-US"/>
        </w:rPr>
        <w:t xml:space="preserve">administrative contacts to be included on the </w:t>
      </w:r>
      <w:r>
        <w:rPr>
          <w:rFonts w:ascii="Arial" w:hAnsi="Arial" w:cs="Arial"/>
          <w:sz w:val="22"/>
          <w:lang w:val="en-US"/>
        </w:rPr>
        <w:t>ad</w:t>
      </w:r>
      <w:r w:rsidR="0083066C" w:rsidRPr="000F0219">
        <w:rPr>
          <w:rFonts w:ascii="Arial" w:hAnsi="Arial" w:cs="Arial"/>
          <w:sz w:val="22"/>
          <w:lang w:val="en-US"/>
        </w:rPr>
        <w:t xml:space="preserve">ministrative contacts list and </w:t>
      </w:r>
      <w:proofErr w:type="spellStart"/>
      <w:r w:rsidR="0083066C" w:rsidRPr="000F0219">
        <w:rPr>
          <w:rFonts w:ascii="Arial" w:hAnsi="Arial" w:cs="Arial"/>
          <w:sz w:val="22"/>
          <w:lang w:val="en-US"/>
        </w:rPr>
        <w:t>dix-adm</w:t>
      </w:r>
      <w:proofErr w:type="spellEnd"/>
      <w:r w:rsidR="0083066C" w:rsidRPr="000F0219">
        <w:rPr>
          <w:rFonts w:ascii="Arial" w:hAnsi="Arial" w:cs="Arial"/>
          <w:sz w:val="22"/>
          <w:lang w:val="en-US"/>
        </w:rPr>
        <w:t xml:space="preserve"> mailing list are:</w:t>
      </w:r>
    </w:p>
    <w:p w:rsidR="0083066C" w:rsidRPr="000F0219" w:rsidRDefault="00675606" w:rsidP="0083066C">
      <w:pPr>
        <w:rPr>
          <w:rFonts w:ascii="Arial" w:hAnsi="Arial" w:cs="Arial"/>
          <w:sz w:val="22"/>
          <w:lang w:val="en-US"/>
        </w:rPr>
      </w:pPr>
      <w:r>
        <w:rPr>
          <w:rFonts w:ascii="Arial" w:hAnsi="Arial" w:cs="Arial"/>
          <w:sz w:val="22"/>
          <w:lang w:val="en-US"/>
        </w:rPr>
        <w:t>[Name, Address, email, telephone]</w:t>
      </w:r>
      <w:r w:rsidR="0083066C" w:rsidRPr="000F0219">
        <w:rPr>
          <w:rFonts w:ascii="Arial" w:hAnsi="Arial" w:cs="Arial"/>
          <w:sz w:val="22"/>
          <w:lang w:val="en-US"/>
        </w:rPr>
        <w:t xml:space="preserve"> </w:t>
      </w:r>
    </w:p>
    <w:p w:rsidR="0083066C" w:rsidRPr="000F0219" w:rsidRDefault="0083066C" w:rsidP="0083066C">
      <w:pPr>
        <w:rPr>
          <w:rFonts w:ascii="Arial" w:hAnsi="Arial" w:cs="Arial"/>
          <w:sz w:val="22"/>
          <w:lang w:val="en-US"/>
        </w:rPr>
      </w:pPr>
    </w:p>
    <w:p w:rsidR="0083066C" w:rsidRPr="000F0219" w:rsidRDefault="008739E0" w:rsidP="0083066C">
      <w:pPr>
        <w:rPr>
          <w:rFonts w:ascii="Arial" w:hAnsi="Arial" w:cs="Arial"/>
          <w:sz w:val="22"/>
          <w:lang w:val="en-US"/>
        </w:rPr>
      </w:pPr>
      <w:r w:rsidRPr="008739E0">
        <w:rPr>
          <w:rFonts w:ascii="Arial" w:hAnsi="Arial" w:cs="Arial"/>
          <w:b/>
          <w:sz w:val="22"/>
          <w:lang w:val="en-US"/>
        </w:rPr>
        <w:t>The Participant</w:t>
      </w:r>
      <w:r>
        <w:rPr>
          <w:rFonts w:ascii="Arial" w:hAnsi="Arial" w:cs="Arial"/>
          <w:sz w:val="22"/>
          <w:lang w:val="en-US"/>
        </w:rPr>
        <w:t xml:space="preserve">’s </w:t>
      </w:r>
      <w:r w:rsidR="0083066C" w:rsidRPr="000F0219">
        <w:rPr>
          <w:rFonts w:ascii="Arial" w:hAnsi="Arial" w:cs="Arial"/>
          <w:sz w:val="22"/>
          <w:lang w:val="en-US"/>
        </w:rPr>
        <w:t xml:space="preserve">technical </w:t>
      </w:r>
      <w:r>
        <w:rPr>
          <w:rFonts w:ascii="Arial" w:hAnsi="Arial" w:cs="Arial"/>
          <w:sz w:val="22"/>
          <w:lang w:val="en-US"/>
        </w:rPr>
        <w:t>contacts to be included on the t</w:t>
      </w:r>
      <w:r w:rsidR="0083066C" w:rsidRPr="000F0219">
        <w:rPr>
          <w:rFonts w:ascii="Arial" w:hAnsi="Arial" w:cs="Arial"/>
          <w:sz w:val="22"/>
          <w:lang w:val="en-US"/>
        </w:rPr>
        <w:t xml:space="preserve">echnical contacts list and </w:t>
      </w:r>
      <w:proofErr w:type="spellStart"/>
      <w:r w:rsidR="0083066C" w:rsidRPr="000F0219">
        <w:rPr>
          <w:rFonts w:ascii="Arial" w:hAnsi="Arial" w:cs="Arial"/>
          <w:sz w:val="22"/>
          <w:lang w:val="en-US"/>
        </w:rPr>
        <w:t>dix</w:t>
      </w:r>
      <w:proofErr w:type="spellEnd"/>
      <w:r w:rsidR="0083066C" w:rsidRPr="000F0219">
        <w:rPr>
          <w:rFonts w:ascii="Arial" w:hAnsi="Arial" w:cs="Arial"/>
          <w:sz w:val="22"/>
          <w:lang w:val="en-US"/>
        </w:rPr>
        <w:t>-tech mailing list are:</w:t>
      </w:r>
    </w:p>
    <w:p w:rsidR="00675606" w:rsidRDefault="00675606" w:rsidP="0083066C">
      <w:pPr>
        <w:pStyle w:val="FormateretHTML"/>
        <w:rPr>
          <w:rFonts w:ascii="Arial" w:hAnsi="Arial" w:cs="Arial"/>
          <w:sz w:val="22"/>
          <w:lang w:val="en-US"/>
        </w:rPr>
      </w:pPr>
      <w:r>
        <w:rPr>
          <w:rFonts w:ascii="Arial" w:hAnsi="Arial" w:cs="Arial"/>
          <w:sz w:val="22"/>
          <w:lang w:val="en-US"/>
        </w:rPr>
        <w:t>[Name of NOC, and contact info]</w:t>
      </w:r>
    </w:p>
    <w:p w:rsidR="0083066C" w:rsidRPr="000F0219" w:rsidRDefault="0083066C" w:rsidP="0083066C">
      <w:pPr>
        <w:rPr>
          <w:rFonts w:ascii="Arial" w:hAnsi="Arial" w:cs="Arial"/>
          <w:sz w:val="22"/>
          <w:lang w:val="en-US"/>
        </w:rPr>
      </w:pPr>
    </w:p>
    <w:p w:rsidR="0083066C" w:rsidRPr="000F0219" w:rsidRDefault="008739E0" w:rsidP="0083066C">
      <w:pPr>
        <w:rPr>
          <w:rFonts w:ascii="Arial" w:hAnsi="Arial" w:cs="Arial"/>
          <w:sz w:val="22"/>
          <w:lang w:val="en-US"/>
        </w:rPr>
      </w:pPr>
      <w:r w:rsidRPr="008739E0">
        <w:rPr>
          <w:rFonts w:ascii="Arial" w:hAnsi="Arial" w:cs="Arial"/>
          <w:b/>
          <w:sz w:val="22"/>
          <w:lang w:val="en-US"/>
        </w:rPr>
        <w:t>The Participant</w:t>
      </w:r>
      <w:r>
        <w:rPr>
          <w:rFonts w:ascii="Arial" w:hAnsi="Arial" w:cs="Arial"/>
          <w:sz w:val="22"/>
          <w:lang w:val="en-US"/>
        </w:rPr>
        <w:t>’s</w:t>
      </w:r>
      <w:r w:rsidR="0083066C" w:rsidRPr="000F0219">
        <w:rPr>
          <w:rFonts w:ascii="Arial" w:hAnsi="Arial" w:cs="Arial"/>
          <w:sz w:val="22"/>
          <w:lang w:val="en-US"/>
        </w:rPr>
        <w:t xml:space="preserve"> financial contacts (if different from the administrative contacts) are:</w:t>
      </w:r>
    </w:p>
    <w:p w:rsidR="009B372F" w:rsidRPr="000F0219" w:rsidRDefault="009B372F" w:rsidP="009B372F">
      <w:pPr>
        <w:rPr>
          <w:rFonts w:ascii="Arial" w:hAnsi="Arial" w:cs="Arial"/>
          <w:sz w:val="22"/>
          <w:lang w:val="en-US"/>
        </w:rPr>
      </w:pPr>
      <w:r>
        <w:rPr>
          <w:rFonts w:ascii="Arial" w:hAnsi="Arial" w:cs="Arial"/>
          <w:sz w:val="22"/>
          <w:lang w:val="en-US"/>
        </w:rPr>
        <w:t>[Name, Address, email, telephone]</w:t>
      </w:r>
      <w:r w:rsidRPr="000F0219">
        <w:rPr>
          <w:rFonts w:ascii="Arial" w:hAnsi="Arial" w:cs="Arial"/>
          <w:sz w:val="22"/>
          <w:lang w:val="en-US"/>
        </w:rPr>
        <w:t xml:space="preserve"> </w:t>
      </w:r>
    </w:p>
    <w:p w:rsidR="0083066C" w:rsidRDefault="0083066C" w:rsidP="0083066C">
      <w:pPr>
        <w:rPr>
          <w:rFonts w:ascii="Arial" w:hAnsi="Arial" w:cs="Arial"/>
          <w:sz w:val="22"/>
          <w:lang w:val="en-US"/>
        </w:rPr>
      </w:pPr>
    </w:p>
    <w:p w:rsidR="009E2A94" w:rsidRDefault="009E2A94"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B6424" w:rsidRDefault="008B6424" w:rsidP="0083066C">
      <w:pPr>
        <w:rPr>
          <w:rFonts w:ascii="Arial" w:hAnsi="Arial" w:cs="Arial"/>
          <w:b/>
          <w:sz w:val="22"/>
          <w:lang w:val="en-US"/>
        </w:rPr>
      </w:pPr>
    </w:p>
    <w:p w:rsidR="008B6424" w:rsidRDefault="008B6424" w:rsidP="0083066C">
      <w:pPr>
        <w:rPr>
          <w:rFonts w:ascii="Arial" w:hAnsi="Arial" w:cs="Arial"/>
          <w:b/>
          <w:sz w:val="22"/>
          <w:lang w:val="en-US"/>
        </w:rPr>
      </w:pPr>
    </w:p>
    <w:p w:rsidR="008B6424" w:rsidRDefault="008B6424"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lastRenderedPageBreak/>
        <w:t>1</w:t>
      </w:r>
      <w:r w:rsidR="009E2A94">
        <w:rPr>
          <w:rFonts w:ascii="Arial" w:hAnsi="Arial" w:cs="Arial"/>
          <w:b/>
          <w:sz w:val="22"/>
          <w:lang w:val="en-US"/>
        </w:rPr>
        <w:t>2</w:t>
      </w:r>
      <w:r w:rsidRPr="000F0219">
        <w:rPr>
          <w:rFonts w:ascii="Arial" w:hAnsi="Arial" w:cs="Arial"/>
          <w:b/>
          <w:sz w:val="22"/>
          <w:lang w:val="en-US"/>
        </w:rPr>
        <w:t>.    Signatures</w:t>
      </w:r>
    </w:p>
    <w:p w:rsidR="00842983" w:rsidRDefault="0083066C" w:rsidP="0083066C">
      <w:pPr>
        <w:rPr>
          <w:rFonts w:ascii="Arial" w:hAnsi="Arial" w:cs="Arial"/>
          <w:sz w:val="22"/>
          <w:lang w:val="en-US"/>
        </w:rPr>
      </w:pPr>
      <w:r w:rsidRPr="000F0219">
        <w:rPr>
          <w:rFonts w:ascii="Arial" w:hAnsi="Arial" w:cs="Arial"/>
          <w:sz w:val="22"/>
          <w:lang w:val="en-US"/>
        </w:rPr>
        <w:t xml:space="preserve">For and on the behalf of </w:t>
      </w:r>
      <w:r w:rsidRPr="000F0219">
        <w:rPr>
          <w:rFonts w:ascii="Arial" w:hAnsi="Arial" w:cs="Arial"/>
          <w:b/>
          <w:sz w:val="22"/>
          <w:lang w:val="en-US"/>
        </w:rPr>
        <w:t>i2</w:t>
      </w:r>
      <w:r w:rsidRPr="000F0219">
        <w:rPr>
          <w:rFonts w:ascii="Arial" w:hAnsi="Arial" w:cs="Arial"/>
          <w:sz w:val="22"/>
          <w:lang w:val="en-US"/>
        </w:rPr>
        <w:t xml:space="preserve">: </w:t>
      </w:r>
    </w:p>
    <w:p w:rsidR="00842983" w:rsidRDefault="00842983" w:rsidP="0083066C">
      <w:pPr>
        <w:rPr>
          <w:rFonts w:ascii="Arial" w:hAnsi="Arial" w:cs="Arial"/>
          <w:sz w:val="22"/>
          <w:lang w:val="en-US"/>
        </w:rPr>
      </w:pPr>
    </w:p>
    <w:p w:rsidR="00BF3F87" w:rsidRDefault="00BF3F87" w:rsidP="0083066C">
      <w:pPr>
        <w:rPr>
          <w:rFonts w:ascii="Arial" w:hAnsi="Arial" w:cs="Arial"/>
          <w:sz w:val="22"/>
          <w:lang w:val="en-US"/>
        </w:rPr>
      </w:pPr>
    </w:p>
    <w:p w:rsidR="0083066C" w:rsidRPr="000F0219" w:rsidRDefault="00842983" w:rsidP="0083066C">
      <w:pPr>
        <w:rPr>
          <w:rFonts w:ascii="Arial" w:hAnsi="Arial" w:cs="Arial"/>
          <w:sz w:val="22"/>
          <w:lang w:val="en-US"/>
        </w:rPr>
      </w:pPr>
      <w:r>
        <w:rPr>
          <w:rFonts w:ascii="Arial" w:hAnsi="Arial" w:cs="Arial"/>
          <w:sz w:val="22"/>
          <w:lang w:val="en-US"/>
        </w:rPr>
        <w:t>Place: __________________</w:t>
      </w:r>
      <w:r>
        <w:rPr>
          <w:rFonts w:ascii="Arial" w:hAnsi="Arial" w:cs="Arial"/>
          <w:sz w:val="22"/>
          <w:lang w:val="en-US"/>
        </w:rPr>
        <w:tab/>
        <w:t>Date: _______________</w:t>
      </w:r>
    </w:p>
    <w:p w:rsidR="0083066C" w:rsidRDefault="0083066C" w:rsidP="0083066C">
      <w:pPr>
        <w:rPr>
          <w:rFonts w:ascii="Arial" w:hAnsi="Arial" w:cs="Arial"/>
          <w:sz w:val="22"/>
          <w:lang w:val="en-US"/>
        </w:rPr>
      </w:pPr>
    </w:p>
    <w:p w:rsidR="00842983" w:rsidRDefault="00842983" w:rsidP="0083066C">
      <w:pPr>
        <w:rPr>
          <w:rFonts w:ascii="Arial" w:hAnsi="Arial" w:cs="Arial"/>
          <w:sz w:val="22"/>
          <w:lang w:val="en-US"/>
        </w:rPr>
      </w:pPr>
    </w:p>
    <w:p w:rsidR="00BF3F87" w:rsidRDefault="00BF3F87" w:rsidP="0083066C">
      <w:pPr>
        <w:rPr>
          <w:rFonts w:ascii="Arial" w:hAnsi="Arial" w:cs="Arial"/>
          <w:sz w:val="22"/>
          <w:lang w:val="en-US"/>
        </w:rPr>
      </w:pPr>
    </w:p>
    <w:p w:rsidR="00842983" w:rsidRDefault="00842983" w:rsidP="0083066C">
      <w:pPr>
        <w:rPr>
          <w:rFonts w:ascii="Arial" w:hAnsi="Arial" w:cs="Arial"/>
          <w:sz w:val="22"/>
          <w:lang w:val="en-US"/>
        </w:rPr>
      </w:pPr>
      <w:r>
        <w:rPr>
          <w:rFonts w:ascii="Arial" w:hAnsi="Arial" w:cs="Arial"/>
          <w:sz w:val="22"/>
          <w:lang w:val="en-US"/>
        </w:rPr>
        <w:t>Signature: _____________________________________</w:t>
      </w:r>
    </w:p>
    <w:p w:rsidR="00332CBA" w:rsidRDefault="00332CBA" w:rsidP="0083066C">
      <w:pPr>
        <w:rPr>
          <w:rFonts w:ascii="Arial" w:hAnsi="Arial" w:cs="Arial"/>
          <w:sz w:val="22"/>
          <w:lang w:val="en-US"/>
        </w:rPr>
      </w:pPr>
    </w:p>
    <w:p w:rsidR="00BF3F87" w:rsidRDefault="00BF3F87" w:rsidP="0083066C">
      <w:pPr>
        <w:rPr>
          <w:rFonts w:ascii="Arial" w:hAnsi="Arial" w:cs="Arial"/>
          <w:sz w:val="22"/>
          <w:lang w:val="en-US"/>
        </w:rPr>
      </w:pPr>
    </w:p>
    <w:p w:rsidR="00842983" w:rsidRDefault="00842983" w:rsidP="0083066C">
      <w:pPr>
        <w:rPr>
          <w:rFonts w:ascii="Arial" w:hAnsi="Arial" w:cs="Arial"/>
          <w:sz w:val="22"/>
          <w:lang w:val="en-US"/>
        </w:rPr>
      </w:pPr>
      <w:r>
        <w:rPr>
          <w:rFonts w:ascii="Arial" w:hAnsi="Arial" w:cs="Arial"/>
          <w:sz w:val="22"/>
          <w:lang w:val="en-US"/>
        </w:rPr>
        <w:t>Printed name: __________________________________</w:t>
      </w:r>
    </w:p>
    <w:p w:rsidR="00332CBA" w:rsidRDefault="00332CBA" w:rsidP="0083066C">
      <w:pPr>
        <w:rPr>
          <w:rFonts w:ascii="Arial" w:hAnsi="Arial" w:cs="Arial"/>
          <w:sz w:val="22"/>
          <w:lang w:val="en-US"/>
        </w:rPr>
      </w:pPr>
    </w:p>
    <w:p w:rsidR="00BF3F87" w:rsidRDefault="00BF3F87" w:rsidP="0083066C">
      <w:pPr>
        <w:rPr>
          <w:rFonts w:ascii="Arial" w:hAnsi="Arial" w:cs="Arial"/>
          <w:sz w:val="22"/>
          <w:lang w:val="en-US"/>
        </w:rPr>
      </w:pPr>
    </w:p>
    <w:p w:rsidR="00842983" w:rsidRDefault="00E64C5E" w:rsidP="0083066C">
      <w:pPr>
        <w:rPr>
          <w:rFonts w:ascii="Arial" w:hAnsi="Arial" w:cs="Arial"/>
          <w:sz w:val="22"/>
          <w:lang w:val="en-US"/>
        </w:rPr>
      </w:pPr>
      <w:r>
        <w:rPr>
          <w:rFonts w:ascii="Arial" w:hAnsi="Arial" w:cs="Arial"/>
          <w:sz w:val="22"/>
          <w:lang w:val="en-US"/>
        </w:rPr>
        <w:t>Position: ______________________________________</w:t>
      </w:r>
    </w:p>
    <w:p w:rsidR="008739E0" w:rsidRPr="000F0219" w:rsidRDefault="008739E0" w:rsidP="0083066C">
      <w:pPr>
        <w:rPr>
          <w:rFonts w:ascii="Arial" w:hAnsi="Arial" w:cs="Arial"/>
          <w:sz w:val="22"/>
          <w:lang w:val="en-US"/>
        </w:rPr>
      </w:pP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For and on the behalf of </w:t>
      </w:r>
      <w:r w:rsidR="008739E0" w:rsidRPr="008739E0">
        <w:rPr>
          <w:rFonts w:ascii="Arial" w:hAnsi="Arial" w:cs="Arial"/>
          <w:b/>
          <w:sz w:val="22"/>
          <w:lang w:val="en-US"/>
        </w:rPr>
        <w:t>the Participant</w:t>
      </w:r>
      <w:r w:rsidRPr="000F0219">
        <w:rPr>
          <w:rFonts w:ascii="Arial" w:hAnsi="Arial" w:cs="Arial"/>
          <w:sz w:val="22"/>
          <w:lang w:val="en-US"/>
        </w:rPr>
        <w:t>:</w:t>
      </w:r>
    </w:p>
    <w:p w:rsidR="002508B7" w:rsidRDefault="002508B7" w:rsidP="002508B7">
      <w:pPr>
        <w:rPr>
          <w:rFonts w:ascii="Arial" w:hAnsi="Arial" w:cs="Arial"/>
          <w:sz w:val="22"/>
          <w:lang w:val="en-US"/>
        </w:rPr>
      </w:pPr>
    </w:p>
    <w:p w:rsidR="00BF3F87" w:rsidRDefault="00BF3F87" w:rsidP="002508B7">
      <w:pPr>
        <w:rPr>
          <w:rFonts w:ascii="Arial" w:hAnsi="Arial" w:cs="Arial"/>
          <w:sz w:val="22"/>
          <w:lang w:val="en-US"/>
        </w:rPr>
      </w:pPr>
    </w:p>
    <w:p w:rsidR="002508B7" w:rsidRPr="000F0219" w:rsidRDefault="002508B7" w:rsidP="002508B7">
      <w:pPr>
        <w:rPr>
          <w:rFonts w:ascii="Arial" w:hAnsi="Arial" w:cs="Arial"/>
          <w:sz w:val="22"/>
          <w:lang w:val="en-US"/>
        </w:rPr>
      </w:pPr>
      <w:r>
        <w:rPr>
          <w:rFonts w:ascii="Arial" w:hAnsi="Arial" w:cs="Arial"/>
          <w:sz w:val="22"/>
          <w:lang w:val="en-US"/>
        </w:rPr>
        <w:t>Place: __________________</w:t>
      </w:r>
      <w:r>
        <w:rPr>
          <w:rFonts w:ascii="Arial" w:hAnsi="Arial" w:cs="Arial"/>
          <w:sz w:val="22"/>
          <w:lang w:val="en-US"/>
        </w:rPr>
        <w:tab/>
        <w:t>Date: _______________</w:t>
      </w:r>
    </w:p>
    <w:p w:rsidR="002508B7" w:rsidRDefault="002508B7" w:rsidP="002508B7">
      <w:pPr>
        <w:rPr>
          <w:rFonts w:ascii="Arial" w:hAnsi="Arial" w:cs="Arial"/>
          <w:sz w:val="22"/>
          <w:lang w:val="en-US"/>
        </w:rPr>
      </w:pPr>
    </w:p>
    <w:p w:rsidR="002508B7" w:rsidRDefault="002508B7" w:rsidP="002508B7">
      <w:pPr>
        <w:rPr>
          <w:rFonts w:ascii="Arial" w:hAnsi="Arial" w:cs="Arial"/>
          <w:sz w:val="22"/>
          <w:lang w:val="en-US"/>
        </w:rPr>
      </w:pPr>
    </w:p>
    <w:p w:rsidR="00BF3F87" w:rsidRDefault="00BF3F87" w:rsidP="002508B7">
      <w:pPr>
        <w:rPr>
          <w:rFonts w:ascii="Arial" w:hAnsi="Arial" w:cs="Arial"/>
          <w:sz w:val="22"/>
          <w:lang w:val="en-US"/>
        </w:rPr>
      </w:pPr>
    </w:p>
    <w:p w:rsidR="002508B7" w:rsidRDefault="002508B7" w:rsidP="002508B7">
      <w:pPr>
        <w:rPr>
          <w:rFonts w:ascii="Arial" w:hAnsi="Arial" w:cs="Arial"/>
          <w:sz w:val="22"/>
          <w:lang w:val="en-US"/>
        </w:rPr>
      </w:pPr>
      <w:r>
        <w:rPr>
          <w:rFonts w:ascii="Arial" w:hAnsi="Arial" w:cs="Arial"/>
          <w:sz w:val="22"/>
          <w:lang w:val="en-US"/>
        </w:rPr>
        <w:t>Signature: _____________________________________</w:t>
      </w:r>
    </w:p>
    <w:p w:rsidR="00332CBA" w:rsidRDefault="00332CBA" w:rsidP="002508B7">
      <w:pPr>
        <w:rPr>
          <w:rFonts w:ascii="Arial" w:hAnsi="Arial" w:cs="Arial"/>
          <w:sz w:val="22"/>
          <w:lang w:val="en-US"/>
        </w:rPr>
      </w:pPr>
    </w:p>
    <w:p w:rsidR="00BF3F87" w:rsidRDefault="00BF3F87" w:rsidP="002508B7">
      <w:pPr>
        <w:rPr>
          <w:rFonts w:ascii="Arial" w:hAnsi="Arial" w:cs="Arial"/>
          <w:sz w:val="22"/>
          <w:lang w:val="en-US"/>
        </w:rPr>
      </w:pPr>
    </w:p>
    <w:p w:rsidR="002508B7" w:rsidRDefault="002508B7" w:rsidP="002508B7">
      <w:pPr>
        <w:rPr>
          <w:rFonts w:ascii="Arial" w:hAnsi="Arial" w:cs="Arial"/>
          <w:sz w:val="22"/>
          <w:lang w:val="en-US"/>
        </w:rPr>
      </w:pPr>
      <w:r>
        <w:rPr>
          <w:rFonts w:ascii="Arial" w:hAnsi="Arial" w:cs="Arial"/>
          <w:sz w:val="22"/>
          <w:lang w:val="en-US"/>
        </w:rPr>
        <w:t>Printed name: __________________________________</w:t>
      </w:r>
    </w:p>
    <w:p w:rsidR="00332CBA" w:rsidRDefault="00332CBA" w:rsidP="002508B7">
      <w:pPr>
        <w:rPr>
          <w:rFonts w:ascii="Arial" w:hAnsi="Arial" w:cs="Arial"/>
          <w:sz w:val="22"/>
          <w:lang w:val="en-US"/>
        </w:rPr>
      </w:pPr>
    </w:p>
    <w:p w:rsidR="00BF3F87" w:rsidRDefault="00BF3F87" w:rsidP="002508B7">
      <w:pPr>
        <w:rPr>
          <w:rFonts w:ascii="Arial" w:hAnsi="Arial" w:cs="Arial"/>
          <w:sz w:val="22"/>
          <w:lang w:val="en-US"/>
        </w:rPr>
      </w:pPr>
    </w:p>
    <w:p w:rsidR="002508B7" w:rsidRDefault="002508B7" w:rsidP="002508B7">
      <w:pPr>
        <w:rPr>
          <w:rFonts w:ascii="Arial" w:hAnsi="Arial" w:cs="Arial"/>
          <w:sz w:val="22"/>
          <w:lang w:val="en-US"/>
        </w:rPr>
      </w:pPr>
      <w:r>
        <w:rPr>
          <w:rFonts w:ascii="Arial" w:hAnsi="Arial" w:cs="Arial"/>
          <w:sz w:val="22"/>
          <w:lang w:val="en-US"/>
        </w:rPr>
        <w:t>Position: ______________________________________</w:t>
      </w:r>
    </w:p>
    <w:p w:rsidR="002508B7" w:rsidRPr="000F0219" w:rsidRDefault="002508B7" w:rsidP="002508B7">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 </w:t>
      </w: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 </w:t>
      </w:r>
    </w:p>
    <w:p w:rsidR="0083066C" w:rsidRPr="000F0219" w:rsidRDefault="0083066C" w:rsidP="0083066C">
      <w:pPr>
        <w:rPr>
          <w:rFonts w:ascii="Arial" w:hAnsi="Arial" w:cs="Arial"/>
          <w:lang w:val="en-US"/>
        </w:rPr>
      </w:pPr>
    </w:p>
    <w:p w:rsidR="008B0156" w:rsidRDefault="008B0156"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50"/>
        <w:gridCol w:w="1559"/>
      </w:tblGrid>
      <w:tr w:rsidR="006D2F97" w:rsidTr="00BF3F87">
        <w:tblPrEx>
          <w:tblCellMar>
            <w:top w:w="0" w:type="dxa"/>
            <w:bottom w:w="0" w:type="dxa"/>
          </w:tblCellMar>
        </w:tblPrEx>
        <w:trPr>
          <w:trHeight w:hRule="exact" w:val="198"/>
        </w:trPr>
        <w:tc>
          <w:tcPr>
            <w:tcW w:w="8150" w:type="dxa"/>
            <w:tcBorders>
              <w:top w:val="nil"/>
              <w:left w:val="nil"/>
              <w:bottom w:val="nil"/>
            </w:tcBorders>
          </w:tcPr>
          <w:p w:rsidR="006D2F97" w:rsidRDefault="006D2F97" w:rsidP="006D2F97">
            <w:pPr>
              <w:rPr>
                <w:rStyle w:val="Overskrift1"/>
                <w:lang w:val="en-US"/>
              </w:rPr>
            </w:pPr>
          </w:p>
        </w:tc>
        <w:tc>
          <w:tcPr>
            <w:tcW w:w="1559" w:type="dxa"/>
            <w:shd w:val="solid" w:color="auto" w:fill="auto"/>
            <w:vAlign w:val="center"/>
          </w:tcPr>
          <w:p w:rsidR="006D2F97" w:rsidRDefault="006D2F97" w:rsidP="00BF3F87">
            <w:pPr>
              <w:jc w:val="center"/>
              <w:rPr>
                <w:rStyle w:val="Overskrift1"/>
                <w:rFonts w:ascii="Arial" w:hAnsi="Arial" w:cs="Arial"/>
                <w:lang w:val="en-US"/>
              </w:rPr>
            </w:pPr>
            <w:r>
              <w:rPr>
                <w:rStyle w:val="Overskrift1"/>
                <w:rFonts w:ascii="Arial" w:hAnsi="Arial" w:cs="Arial"/>
                <w:sz w:val="16"/>
                <w:lang w:val="en-US"/>
              </w:rPr>
              <w:t>DIX: v.</w:t>
            </w:r>
            <w:r w:rsidR="00BF3F87">
              <w:rPr>
                <w:rStyle w:val="Overskrift1"/>
                <w:rFonts w:ascii="Arial" w:hAnsi="Arial" w:cs="Arial"/>
                <w:sz w:val="16"/>
                <w:lang w:val="en-US"/>
              </w:rPr>
              <w:t>2013-11-26</w:t>
            </w:r>
          </w:p>
        </w:tc>
      </w:tr>
    </w:tbl>
    <w:p w:rsidR="006D2F97" w:rsidRPr="000F0219" w:rsidRDefault="006D2F97" w:rsidP="00B91ECD">
      <w:pPr>
        <w:rPr>
          <w:rFonts w:ascii="Arial" w:hAnsi="Arial" w:cs="Arial"/>
          <w:lang w:val="en-US"/>
        </w:rPr>
      </w:pPr>
    </w:p>
    <w:sectPr w:rsidR="006D2F97" w:rsidRPr="000F0219" w:rsidSect="00B3560C">
      <w:headerReference w:type="default" r:id="rId12"/>
      <w:footerReference w:type="default" r:id="rId13"/>
      <w:headerReference w:type="first" r:id="rId14"/>
      <w:footerReference w:type="first" r:id="rId15"/>
      <w:pgSz w:w="11906" w:h="16838" w:code="9"/>
      <w:pgMar w:top="1701" w:right="1134" w:bottom="1701" w:left="113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87" w:rsidRDefault="00BF3F87" w:rsidP="00E4403D">
      <w:pPr>
        <w:spacing w:line="240" w:lineRule="auto"/>
      </w:pPr>
      <w:r>
        <w:separator/>
      </w:r>
    </w:p>
  </w:endnote>
  <w:endnote w:type="continuationSeparator" w:id="0">
    <w:p w:rsidR="00BF3F87" w:rsidRDefault="00BF3F87" w:rsidP="00E44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87" w:rsidRPr="006D2F97" w:rsidRDefault="00BF3F87" w:rsidP="006D2F97">
    <w:pPr>
      <w:pStyle w:val="Sidefod"/>
      <w:rPr>
        <w:lang w:val="en-US"/>
      </w:rPr>
    </w:pPr>
    <w:r w:rsidRPr="00C70D88">
      <w:rPr>
        <w:rFonts w:ascii="Arial" w:hAnsi="Arial" w:cs="Arial"/>
        <w:b/>
        <w:noProof/>
        <w:sz w:val="16"/>
        <w:szCs w:val="16"/>
        <w:lang w:eastAsia="da-DK"/>
      </w:rPr>
      <w:pict>
        <v:shapetype id="_x0000_t32" coordsize="21600,21600" o:spt="32" o:oned="t" path="m,l21600,21600e" filled="f">
          <v:path arrowok="t" fillok="f" o:connecttype="none"/>
          <o:lock v:ext="edit" shapetype="t"/>
        </v:shapetype>
        <v:shape id="AutoShape 1" o:spid="_x0000_s4098" type="#_x0000_t32" style="position:absolute;margin-left:-2.25pt;margin-top:5.35pt;width:532.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LrJA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"/>
      </w:pict>
    </w:r>
    <w:r w:rsidRPr="00BC28AB">
      <w:rPr>
        <w:rFonts w:ascii="ITC Franklin Gothic Book" w:hAnsi="ITC Franklin Gothic Book" w:cs="Arial"/>
        <w:b/>
        <w:sz w:val="20"/>
        <w:szCs w:val="20"/>
        <w:lang w:val="en-US"/>
      </w:rPr>
      <w:br/>
    </w:r>
    <w:r w:rsidR="00886B7B">
      <w:rPr>
        <w:rFonts w:ascii="ITC Franklin Gothic Book" w:hAnsi="ITC Franklin Gothic Book" w:cs="Arial"/>
        <w:b/>
        <w:sz w:val="20"/>
        <w:szCs w:val="20"/>
        <w:lang w:val="en-US"/>
      </w:rPr>
      <w:t xml:space="preserve">i2 </w:t>
    </w:r>
    <w:r w:rsidRPr="00BC28AB">
      <w:rPr>
        <w:rFonts w:ascii="ITC Franklin Gothic Book" w:hAnsi="ITC Franklin Gothic Book" w:cs="ITC Franklin Gothic Book"/>
        <w:color w:val="221E1F"/>
        <w:sz w:val="20"/>
        <w:szCs w:val="20"/>
        <w:lang w:val="en-US" w:eastAsia="da-DK"/>
      </w:rPr>
      <w:t>· EAN</w:t>
    </w:r>
    <w:r w:rsidRPr="00BC28AB">
      <w:rPr>
        <w:rFonts w:ascii="ITC Franklin Gothic Book" w:hAnsi="ITC Franklin Gothic Book"/>
        <w:color w:val="221E1F"/>
        <w:sz w:val="20"/>
        <w:szCs w:val="20"/>
        <w:lang w:val="en-US"/>
      </w:rPr>
      <w:t>-</w:t>
    </w:r>
    <w:r w:rsidRPr="00BC28AB">
      <w:rPr>
        <w:rFonts w:ascii="ITC Franklin Gothic Book" w:hAnsi="ITC Franklin Gothic Book" w:cs="ITC Franklin Gothic Book"/>
        <w:color w:val="221E1F"/>
        <w:sz w:val="20"/>
        <w:szCs w:val="20"/>
        <w:lang w:val="en-US" w:eastAsia="da-DK"/>
      </w:rPr>
      <w:t xml:space="preserve">nr.: </w:t>
    </w:r>
    <w:r w:rsidRPr="00720384">
      <w:rPr>
        <w:rFonts w:ascii="ITC Franklin Gothic Book" w:hAnsi="ITC Franklin Gothic Book"/>
        <w:sz w:val="20"/>
        <w:szCs w:val="20"/>
        <w:lang w:val="en-US"/>
      </w:rPr>
      <w:t>5798000430785</w:t>
    </w:r>
    <w:r w:rsidRPr="00720384">
      <w:rPr>
        <w:rFonts w:ascii="ITC Franklin Gothic Book" w:hAnsi="ITC Franklin Gothic Book"/>
        <w:color w:val="1F497D"/>
        <w:sz w:val="20"/>
        <w:szCs w:val="20"/>
        <w:lang w:val="en-US"/>
      </w:rPr>
      <w:t xml:space="preserve"> </w:t>
    </w:r>
    <w:r w:rsidRPr="00BC28AB">
      <w:rPr>
        <w:rFonts w:ascii="ITC Franklin Gothic Book" w:hAnsi="ITC Franklin Gothic Book" w:cs="ITC Franklin Gothic Book"/>
        <w:color w:val="221E1F"/>
        <w:sz w:val="20"/>
        <w:szCs w:val="20"/>
        <w:lang w:val="en-US" w:eastAsia="da-DK"/>
      </w:rPr>
      <w:t>· CVR</w:t>
    </w:r>
    <w:r w:rsidRPr="00BC28AB">
      <w:rPr>
        <w:rFonts w:ascii="ITC Franklin Gothic Book" w:hAnsi="ITC Franklin Gothic Book"/>
        <w:color w:val="221E1F"/>
        <w:sz w:val="20"/>
        <w:szCs w:val="20"/>
        <w:lang w:val="en-US"/>
      </w:rPr>
      <w:t>-nr.</w:t>
    </w:r>
    <w:r w:rsidRPr="00BC28AB">
      <w:rPr>
        <w:rFonts w:ascii="ITC Franklin Gothic Book" w:hAnsi="ITC Franklin Gothic Book" w:cs="ITC Franklin Gothic Book"/>
        <w:color w:val="221E1F"/>
        <w:sz w:val="20"/>
        <w:szCs w:val="20"/>
        <w:lang w:val="en-US" w:eastAsia="da-DK"/>
      </w:rPr>
      <w:t xml:space="preserve">: </w:t>
    </w:r>
    <w:r w:rsidRPr="00720384">
      <w:rPr>
        <w:rFonts w:ascii="ITC Franklin Gothic Book" w:hAnsi="ITC Franklin Gothic Book"/>
        <w:sz w:val="20"/>
        <w:szCs w:val="20"/>
        <w:lang w:val="en-US"/>
      </w:rPr>
      <w:t>30060946</w:t>
    </w:r>
    <w:r>
      <w:rPr>
        <w:rFonts w:ascii="ITC Franklin Gothic Book" w:hAnsi="ITC Franklin Gothic Book"/>
        <w:sz w:val="20"/>
        <w:szCs w:val="20"/>
        <w:lang w:val="en-US"/>
      </w:rPr>
      <w:tab/>
    </w:r>
    <w:r w:rsidRPr="00BC28AB">
      <w:rPr>
        <w:rFonts w:ascii="ITC Franklin Gothic Book" w:hAnsi="ITC Franklin Gothic Book"/>
        <w:sz w:val="20"/>
        <w:szCs w:val="20"/>
        <w:lang w:val="en-US"/>
      </w:rPr>
      <w:t xml:space="preserve">Page </w:t>
    </w:r>
    <w:r w:rsidRPr="00BC28AB">
      <w:rPr>
        <w:rFonts w:ascii="ITC Franklin Gothic Book" w:hAnsi="ITC Franklin Gothic Book"/>
        <w:b/>
        <w:bCs/>
        <w:sz w:val="20"/>
        <w:szCs w:val="20"/>
        <w:lang w:val="en-US"/>
      </w:rPr>
      <w:fldChar w:fldCharType="begin"/>
    </w:r>
    <w:r w:rsidRPr="00BC28AB">
      <w:rPr>
        <w:rFonts w:ascii="ITC Franklin Gothic Book" w:hAnsi="ITC Franklin Gothic Book"/>
        <w:b/>
        <w:bCs/>
        <w:sz w:val="20"/>
        <w:szCs w:val="20"/>
        <w:lang w:val="en-US"/>
      </w:rPr>
      <w:instrText xml:space="preserve"> PAGE  \* Arabic  \* MERGEFORMAT </w:instrText>
    </w:r>
    <w:r w:rsidRPr="00BC28AB">
      <w:rPr>
        <w:rFonts w:ascii="ITC Franklin Gothic Book" w:hAnsi="ITC Franklin Gothic Book"/>
        <w:b/>
        <w:bCs/>
        <w:sz w:val="20"/>
        <w:szCs w:val="20"/>
        <w:lang w:val="en-US"/>
      </w:rPr>
      <w:fldChar w:fldCharType="separate"/>
    </w:r>
    <w:r w:rsidR="00886B7B">
      <w:rPr>
        <w:rFonts w:ascii="ITC Franklin Gothic Book" w:hAnsi="ITC Franklin Gothic Book"/>
        <w:b/>
        <w:bCs/>
        <w:noProof/>
        <w:sz w:val="20"/>
        <w:szCs w:val="20"/>
        <w:lang w:val="en-US"/>
      </w:rPr>
      <w:t>2</w:t>
    </w:r>
    <w:r w:rsidRPr="00BC28AB">
      <w:rPr>
        <w:rFonts w:ascii="ITC Franklin Gothic Book" w:hAnsi="ITC Franklin Gothic Book"/>
        <w:b/>
        <w:bCs/>
        <w:sz w:val="20"/>
        <w:szCs w:val="20"/>
        <w:lang w:val="en-US"/>
      </w:rPr>
      <w:fldChar w:fldCharType="end"/>
    </w:r>
    <w:r w:rsidRPr="00BC28AB">
      <w:rPr>
        <w:rFonts w:ascii="ITC Franklin Gothic Book" w:hAnsi="ITC Franklin Gothic Book"/>
        <w:sz w:val="20"/>
        <w:szCs w:val="20"/>
        <w:lang w:val="en-US"/>
      </w:rPr>
      <w:t xml:space="preserve"> of </w:t>
    </w:r>
    <w:fldSimple w:instr=" NUMPAGES  \* Arabic  \* MERGEFORMAT ">
      <w:r w:rsidR="00886B7B" w:rsidRPr="00886B7B">
        <w:rPr>
          <w:rFonts w:ascii="ITC Franklin Gothic Book" w:hAnsi="ITC Franklin Gothic Book"/>
          <w:b/>
          <w:bCs/>
          <w:noProof/>
          <w:sz w:val="20"/>
          <w:szCs w:val="20"/>
          <w:lang w:val="en-US"/>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87" w:rsidRPr="00BC28AB" w:rsidRDefault="00BF3F87" w:rsidP="006638B4">
    <w:pPr>
      <w:pStyle w:val="Sidefod"/>
      <w:rPr>
        <w:rFonts w:ascii="ITC Franklin Gothic Book" w:hAnsi="ITC Franklin Gothic Book" w:cs="Arial"/>
        <w:b/>
        <w:sz w:val="20"/>
        <w:szCs w:val="20"/>
        <w:lang w:val="en-US"/>
      </w:rPr>
    </w:pPr>
    <w:r w:rsidRPr="00C70D88">
      <w:rPr>
        <w:rFonts w:ascii="Arial" w:hAnsi="Arial" w:cs="Arial"/>
        <w:b/>
        <w:noProof/>
        <w:sz w:val="16"/>
        <w:szCs w:val="16"/>
        <w:lang w:eastAsia="da-DK"/>
      </w:rPr>
      <w:pict>
        <v:shapetype id="_x0000_t32" coordsize="21600,21600" o:spt="32" o:oned="t" path="m,l21600,21600e" filled="f">
          <v:path arrowok="t" fillok="f" o:connecttype="none"/>
          <o:lock v:ext="edit" shapetype="t"/>
        </v:shapetype>
        <v:shape id="_x0000_s4097" type="#_x0000_t32" style="position:absolute;margin-left:-2.25pt;margin-top:5.35pt;width:532.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"/>
      </w:pict>
    </w:r>
    <w:r w:rsidRPr="00BC28AB">
      <w:rPr>
        <w:rFonts w:ascii="ITC Franklin Gothic Book" w:hAnsi="ITC Franklin Gothic Book" w:cs="Arial"/>
        <w:b/>
        <w:sz w:val="20"/>
        <w:szCs w:val="20"/>
        <w:lang w:val="en-US"/>
      </w:rPr>
      <w:br/>
      <w:t xml:space="preserve">i2 </w:t>
    </w:r>
    <w:r w:rsidRPr="00BC28AB">
      <w:rPr>
        <w:rFonts w:ascii="ITC Franklin Gothic Book" w:hAnsi="ITC Franklin Gothic Book" w:cs="ITC Franklin Gothic Book"/>
        <w:color w:val="221E1F"/>
        <w:sz w:val="20"/>
        <w:szCs w:val="20"/>
        <w:lang w:val="en-US" w:eastAsia="da-DK"/>
      </w:rPr>
      <w:t>· EAN</w:t>
    </w:r>
    <w:r w:rsidRPr="00BC28AB">
      <w:rPr>
        <w:rFonts w:ascii="ITC Franklin Gothic Book" w:hAnsi="ITC Franklin Gothic Book"/>
        <w:color w:val="221E1F"/>
        <w:sz w:val="20"/>
        <w:szCs w:val="20"/>
        <w:lang w:val="en-US"/>
      </w:rPr>
      <w:t>-</w:t>
    </w:r>
    <w:r w:rsidRPr="00BC28AB">
      <w:rPr>
        <w:rFonts w:ascii="ITC Franklin Gothic Book" w:hAnsi="ITC Franklin Gothic Book" w:cs="ITC Franklin Gothic Book"/>
        <w:color w:val="221E1F"/>
        <w:sz w:val="20"/>
        <w:szCs w:val="20"/>
        <w:lang w:val="en-US" w:eastAsia="da-DK"/>
      </w:rPr>
      <w:t xml:space="preserve">nr.: </w:t>
    </w:r>
    <w:r w:rsidRPr="00720384">
      <w:rPr>
        <w:rFonts w:ascii="ITC Franklin Gothic Book" w:hAnsi="ITC Franklin Gothic Book"/>
        <w:sz w:val="20"/>
        <w:szCs w:val="20"/>
        <w:lang w:val="en-US"/>
      </w:rPr>
      <w:t>5798000430785</w:t>
    </w:r>
    <w:r w:rsidRPr="00720384">
      <w:rPr>
        <w:rFonts w:ascii="ITC Franklin Gothic Book" w:hAnsi="ITC Franklin Gothic Book"/>
        <w:color w:val="1F497D"/>
        <w:sz w:val="20"/>
        <w:szCs w:val="20"/>
        <w:lang w:val="en-US"/>
      </w:rPr>
      <w:t xml:space="preserve"> </w:t>
    </w:r>
    <w:r w:rsidRPr="00BC28AB">
      <w:rPr>
        <w:rFonts w:ascii="ITC Franklin Gothic Book" w:hAnsi="ITC Franklin Gothic Book" w:cs="ITC Franklin Gothic Book"/>
        <w:color w:val="221E1F"/>
        <w:sz w:val="20"/>
        <w:szCs w:val="20"/>
        <w:lang w:val="en-US" w:eastAsia="da-DK"/>
      </w:rPr>
      <w:t>· CVR</w:t>
    </w:r>
    <w:r w:rsidRPr="00BC28AB">
      <w:rPr>
        <w:rFonts w:ascii="ITC Franklin Gothic Book" w:hAnsi="ITC Franklin Gothic Book"/>
        <w:color w:val="221E1F"/>
        <w:sz w:val="20"/>
        <w:szCs w:val="20"/>
        <w:lang w:val="en-US"/>
      </w:rPr>
      <w:t>-nr.</w:t>
    </w:r>
    <w:r w:rsidRPr="00BC28AB">
      <w:rPr>
        <w:rFonts w:ascii="ITC Franklin Gothic Book" w:hAnsi="ITC Franklin Gothic Book" w:cs="ITC Franklin Gothic Book"/>
        <w:color w:val="221E1F"/>
        <w:sz w:val="20"/>
        <w:szCs w:val="20"/>
        <w:lang w:val="en-US" w:eastAsia="da-DK"/>
      </w:rPr>
      <w:t xml:space="preserve">: </w:t>
    </w:r>
    <w:r w:rsidRPr="00720384">
      <w:rPr>
        <w:rFonts w:ascii="ITC Franklin Gothic Book" w:hAnsi="ITC Franklin Gothic Book"/>
        <w:sz w:val="20"/>
        <w:szCs w:val="20"/>
        <w:lang w:val="en-US"/>
      </w:rPr>
      <w:t>30060946</w:t>
    </w:r>
    <w:r>
      <w:rPr>
        <w:rFonts w:ascii="ITC Franklin Gothic Book" w:hAnsi="ITC Franklin Gothic Book"/>
        <w:sz w:val="20"/>
        <w:szCs w:val="20"/>
        <w:lang w:val="en-US"/>
      </w:rPr>
      <w:tab/>
    </w:r>
    <w:r w:rsidRPr="00BC28AB">
      <w:rPr>
        <w:rFonts w:ascii="ITC Franklin Gothic Book" w:hAnsi="ITC Franklin Gothic Book"/>
        <w:sz w:val="20"/>
        <w:szCs w:val="20"/>
        <w:lang w:val="en-US"/>
      </w:rPr>
      <w:t xml:space="preserve">Page </w:t>
    </w:r>
    <w:r w:rsidRPr="00BC28AB">
      <w:rPr>
        <w:rFonts w:ascii="ITC Franklin Gothic Book" w:hAnsi="ITC Franklin Gothic Book"/>
        <w:b/>
        <w:bCs/>
        <w:sz w:val="20"/>
        <w:szCs w:val="20"/>
        <w:lang w:val="en-US"/>
      </w:rPr>
      <w:fldChar w:fldCharType="begin"/>
    </w:r>
    <w:r w:rsidRPr="00BC28AB">
      <w:rPr>
        <w:rFonts w:ascii="ITC Franklin Gothic Book" w:hAnsi="ITC Franklin Gothic Book"/>
        <w:b/>
        <w:bCs/>
        <w:sz w:val="20"/>
        <w:szCs w:val="20"/>
        <w:lang w:val="en-US"/>
      </w:rPr>
      <w:instrText xml:space="preserve"> PAGE  \* Arabic  \* MERGEFORMAT </w:instrText>
    </w:r>
    <w:r w:rsidRPr="00BC28AB">
      <w:rPr>
        <w:rFonts w:ascii="ITC Franklin Gothic Book" w:hAnsi="ITC Franklin Gothic Book"/>
        <w:b/>
        <w:bCs/>
        <w:sz w:val="20"/>
        <w:szCs w:val="20"/>
        <w:lang w:val="en-US"/>
      </w:rPr>
      <w:fldChar w:fldCharType="separate"/>
    </w:r>
    <w:r w:rsidR="00886B7B">
      <w:rPr>
        <w:rFonts w:ascii="ITC Franklin Gothic Book" w:hAnsi="ITC Franklin Gothic Book"/>
        <w:b/>
        <w:bCs/>
        <w:noProof/>
        <w:sz w:val="20"/>
        <w:szCs w:val="20"/>
        <w:lang w:val="en-US"/>
      </w:rPr>
      <w:t>1</w:t>
    </w:r>
    <w:r w:rsidRPr="00BC28AB">
      <w:rPr>
        <w:rFonts w:ascii="ITC Franklin Gothic Book" w:hAnsi="ITC Franklin Gothic Book"/>
        <w:b/>
        <w:bCs/>
        <w:sz w:val="20"/>
        <w:szCs w:val="20"/>
        <w:lang w:val="en-US"/>
      </w:rPr>
      <w:fldChar w:fldCharType="end"/>
    </w:r>
    <w:r w:rsidRPr="00BC28AB">
      <w:rPr>
        <w:rFonts w:ascii="ITC Franklin Gothic Book" w:hAnsi="ITC Franklin Gothic Book"/>
        <w:sz w:val="20"/>
        <w:szCs w:val="20"/>
        <w:lang w:val="en-US"/>
      </w:rPr>
      <w:t xml:space="preserve"> of </w:t>
    </w:r>
    <w:fldSimple w:instr=" NUMPAGES  \* Arabic  \* MERGEFORMAT ">
      <w:r w:rsidR="00886B7B" w:rsidRPr="00886B7B">
        <w:rPr>
          <w:rFonts w:ascii="ITC Franklin Gothic Book" w:hAnsi="ITC Franklin Gothic Book"/>
          <w:b/>
          <w:bCs/>
          <w:noProof/>
          <w:sz w:val="20"/>
          <w:szCs w:val="20"/>
          <w:lang w:val="en-US"/>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87" w:rsidRDefault="00BF3F87" w:rsidP="00E4403D">
      <w:pPr>
        <w:spacing w:line="240" w:lineRule="auto"/>
      </w:pPr>
      <w:r>
        <w:separator/>
      </w:r>
    </w:p>
  </w:footnote>
  <w:footnote w:type="continuationSeparator" w:id="0">
    <w:p w:rsidR="00BF3F87" w:rsidRDefault="00BF3F87" w:rsidP="00E440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87" w:rsidRDefault="00BF3F87" w:rsidP="006638B4">
    <w:pPr>
      <w:pStyle w:val="Sidehoved"/>
      <w:tabs>
        <w:tab w:val="center" w:pos="5102"/>
        <w:tab w:val="right" w:pos="10205"/>
      </w:tabs>
      <w:spacing w:after="0" w:line="240" w:lineRule="auto"/>
      <w:jc w:val="right"/>
      <w:rPr>
        <w:rFonts w:ascii="Arial" w:hAnsi="Arial" w:cs="Arial"/>
        <w:b/>
        <w:sz w:val="16"/>
        <w:szCs w:val="16"/>
      </w:rPr>
    </w:pPr>
    <w:r>
      <w:rPr>
        <w:rFonts w:ascii="Arial" w:hAnsi="Arial" w:cs="Arial"/>
        <w:b/>
        <w:noProof/>
        <w:sz w:val="16"/>
        <w:szCs w:val="16"/>
        <w:lang w:eastAsia="da-DK"/>
      </w:rPr>
      <w:drawing>
        <wp:inline distT="0" distB="0" distL="0" distR="0">
          <wp:extent cx="1977600" cy="729600"/>
          <wp:effectExtent l="19050" t="0" r="3600" b="0"/>
          <wp:docPr id="7" name="Billede 6" descr="i2-nr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nr2.eps"/>
                  <pic:cNvPicPr/>
                </pic:nvPicPr>
                <pic:blipFill>
                  <a:blip r:embed="rId1"/>
                  <a:stretch>
                    <a:fillRect/>
                  </a:stretch>
                </pic:blipFill>
                <pic:spPr>
                  <a:xfrm>
                    <a:off x="0" y="0"/>
                    <a:ext cx="1977600" cy="7296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87" w:rsidRDefault="00BF3F87" w:rsidP="006638B4">
    <w:pPr>
      <w:pStyle w:val="Sidehoved"/>
      <w:tabs>
        <w:tab w:val="center" w:pos="5102"/>
        <w:tab w:val="right" w:pos="10205"/>
      </w:tabs>
      <w:spacing w:after="0" w:line="240" w:lineRule="auto"/>
      <w:jc w:val="right"/>
      <w:rPr>
        <w:rFonts w:ascii="Arial" w:hAnsi="Arial" w:cs="Arial"/>
        <w:b/>
        <w:sz w:val="16"/>
        <w:szCs w:val="16"/>
      </w:rPr>
    </w:pPr>
    <w:r>
      <w:rPr>
        <w:rFonts w:ascii="Arial" w:hAnsi="Arial" w:cs="Arial"/>
        <w:b/>
        <w:noProof/>
        <w:sz w:val="16"/>
        <w:szCs w:val="16"/>
        <w:lang w:eastAsia="da-DK"/>
      </w:rPr>
      <w:drawing>
        <wp:inline distT="0" distB="0" distL="0" distR="0">
          <wp:extent cx="1977600" cy="729600"/>
          <wp:effectExtent l="19050" t="0" r="3600" b="0"/>
          <wp:docPr id="5" name="Billede 6" descr="i2-nr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nr2.eps"/>
                  <pic:cNvPicPr/>
                </pic:nvPicPr>
                <pic:blipFill>
                  <a:blip r:embed="rId1"/>
                  <a:stretch>
                    <a:fillRect/>
                  </a:stretch>
                </pic:blipFill>
                <pic:spPr>
                  <a:xfrm>
                    <a:off x="0" y="0"/>
                    <a:ext cx="1977600" cy="729600"/>
                  </a:xfrm>
                  <a:prstGeom prst="rect">
                    <a:avLst/>
                  </a:prstGeom>
                </pic:spPr>
              </pic:pic>
            </a:graphicData>
          </a:graphic>
        </wp:inline>
      </w:drawing>
    </w:r>
  </w:p>
  <w:tbl>
    <w:tblPr>
      <w:tblStyle w:val="Tabel-Gitter"/>
      <w:tblW w:w="2563" w:type="dxa"/>
      <w:tblInd w:w="6651" w:type="dxa"/>
      <w:tblCellMar>
        <w:left w:w="0" w:type="dxa"/>
      </w:tblCellMar>
      <w:tblLook w:val="04A0"/>
    </w:tblPr>
    <w:tblGrid>
      <w:gridCol w:w="2563"/>
    </w:tblGrid>
    <w:tr w:rsidR="00BF3F87" w:rsidRPr="00886B7B" w:rsidTr="00886B7B">
      <w:trPr>
        <w:trHeight w:val="1364"/>
      </w:trPr>
      <w:tc>
        <w:tcPr>
          <w:tcW w:w="2563" w:type="dxa"/>
          <w:tcBorders>
            <w:top w:val="nil"/>
            <w:left w:val="nil"/>
            <w:bottom w:val="nil"/>
            <w:right w:val="nil"/>
          </w:tcBorders>
        </w:tcPr>
        <w:p w:rsidR="00886B7B" w:rsidRDefault="00BF3F87" w:rsidP="00B3560C">
          <w:pPr>
            <w:pStyle w:val="Sidehoved"/>
            <w:tabs>
              <w:tab w:val="center" w:pos="5102"/>
              <w:tab w:val="right" w:pos="10205"/>
            </w:tabs>
            <w:spacing w:after="0" w:line="240" w:lineRule="auto"/>
            <w:rPr>
              <w:rFonts w:ascii="ITC Franklin Gothic Book" w:hAnsi="ITC Franklin Gothic Book" w:cs="Arial"/>
              <w:sz w:val="20"/>
              <w:szCs w:val="20"/>
            </w:rPr>
          </w:pPr>
          <w:r>
            <w:rPr>
              <w:rFonts w:ascii="ITC Franklin Gothic Book" w:hAnsi="ITC Franklin Gothic Book" w:cs="Arial"/>
              <w:b/>
              <w:sz w:val="20"/>
              <w:szCs w:val="20"/>
            </w:rPr>
            <w:t>i</w:t>
          </w:r>
          <w:r w:rsidRPr="00D9484D">
            <w:rPr>
              <w:rFonts w:ascii="ITC Franklin Gothic Book" w:hAnsi="ITC Franklin Gothic Book" w:cs="Arial"/>
              <w:b/>
              <w:sz w:val="20"/>
              <w:szCs w:val="20"/>
            </w:rPr>
            <w:t>2</w:t>
          </w:r>
          <w:r>
            <w:rPr>
              <w:rFonts w:ascii="ITC Franklin Gothic Book" w:hAnsi="ITC Franklin Gothic Book" w:cs="Arial"/>
              <w:sz w:val="20"/>
              <w:szCs w:val="20"/>
            </w:rPr>
            <w:br/>
            <w:t>DTU, Bygning 356</w:t>
          </w:r>
          <w:r>
            <w:rPr>
              <w:rFonts w:ascii="ITC Franklin Gothic Book" w:hAnsi="ITC Franklin Gothic Book" w:cs="Arial"/>
              <w:sz w:val="20"/>
              <w:szCs w:val="20"/>
            </w:rPr>
            <w:br/>
          </w:r>
          <w:r w:rsidRPr="00D9484D">
            <w:rPr>
              <w:rFonts w:ascii="ITC Franklin Gothic Book" w:hAnsi="ITC Franklin Gothic Book" w:cs="Arial"/>
              <w:sz w:val="20"/>
              <w:szCs w:val="20"/>
            </w:rPr>
            <w:t xml:space="preserve">2800 </w:t>
          </w:r>
          <w:proofErr w:type="spellStart"/>
          <w:r w:rsidRPr="00D9484D">
            <w:rPr>
              <w:rFonts w:ascii="ITC Franklin Gothic Book" w:hAnsi="ITC Franklin Gothic Book" w:cs="Arial"/>
              <w:sz w:val="20"/>
              <w:szCs w:val="20"/>
            </w:rPr>
            <w:t>Kgs</w:t>
          </w:r>
          <w:proofErr w:type="spellEnd"/>
          <w:r w:rsidRPr="00D9484D">
            <w:rPr>
              <w:rFonts w:ascii="ITC Franklin Gothic Book" w:hAnsi="ITC Franklin Gothic Book" w:cs="Arial"/>
              <w:sz w:val="20"/>
              <w:szCs w:val="20"/>
            </w:rPr>
            <w:t xml:space="preserve">. </w:t>
          </w:r>
          <w:r w:rsidRPr="00E4008B">
            <w:rPr>
              <w:rFonts w:ascii="ITC Franklin Gothic Book" w:hAnsi="ITC Franklin Gothic Book" w:cs="Arial"/>
              <w:sz w:val="20"/>
              <w:szCs w:val="20"/>
            </w:rPr>
            <w:t>Lyngby</w:t>
          </w:r>
        </w:p>
        <w:p w:rsidR="00BF3F87" w:rsidRPr="00886B7B" w:rsidRDefault="00886B7B" w:rsidP="00886B7B">
          <w:pPr>
            <w:pStyle w:val="Sidehoved"/>
            <w:tabs>
              <w:tab w:val="center" w:pos="5102"/>
              <w:tab w:val="right" w:pos="10205"/>
            </w:tabs>
            <w:spacing w:after="0" w:line="240" w:lineRule="auto"/>
            <w:rPr>
              <w:rFonts w:ascii="ITC Franklin Gothic Book" w:hAnsi="ITC Franklin Gothic Book" w:cs="Arial"/>
              <w:b/>
              <w:sz w:val="20"/>
              <w:szCs w:val="20"/>
            </w:rPr>
          </w:pPr>
          <w:r w:rsidRPr="00886B7B">
            <w:rPr>
              <w:rFonts w:ascii="ITC Franklin Gothic Book" w:hAnsi="ITC Franklin Gothic Book" w:cs="Arial"/>
              <w:sz w:val="20"/>
              <w:szCs w:val="20"/>
            </w:rPr>
            <w:t>Denmark</w:t>
          </w:r>
          <w:r w:rsidR="00BF3F87" w:rsidRPr="00886B7B">
            <w:rPr>
              <w:rFonts w:ascii="ITC Franklin Gothic Book" w:hAnsi="ITC Franklin Gothic Book" w:cs="Arial"/>
              <w:sz w:val="20"/>
              <w:szCs w:val="20"/>
            </w:rPr>
            <w:br/>
            <w:t>T</w:t>
          </w:r>
          <w:r w:rsidRPr="00886B7B">
            <w:rPr>
              <w:rFonts w:ascii="ITC Franklin Gothic Book" w:hAnsi="ITC Franklin Gothic Book" w:cs="Arial"/>
              <w:sz w:val="20"/>
              <w:szCs w:val="20"/>
            </w:rPr>
            <w:t>e</w:t>
          </w:r>
          <w:r w:rsidR="00BF3F87" w:rsidRPr="00886B7B">
            <w:rPr>
              <w:rFonts w:ascii="ITC Franklin Gothic Book" w:hAnsi="ITC Franklin Gothic Book" w:cs="Arial"/>
              <w:sz w:val="20"/>
              <w:szCs w:val="20"/>
            </w:rPr>
            <w:t xml:space="preserve">l: </w:t>
          </w:r>
          <w:r w:rsidRPr="00886B7B">
            <w:rPr>
              <w:rFonts w:ascii="ITC Franklin Gothic Book" w:hAnsi="ITC Franklin Gothic Book" w:cs="Arial"/>
              <w:sz w:val="20"/>
              <w:szCs w:val="20"/>
            </w:rPr>
            <w:t xml:space="preserve">+45 </w:t>
          </w:r>
          <w:r w:rsidR="00BF3F87" w:rsidRPr="00886B7B">
            <w:rPr>
              <w:rFonts w:ascii="ITC Franklin Gothic Book" w:hAnsi="ITC Franklin Gothic Book" w:cs="Arial"/>
              <w:sz w:val="20"/>
              <w:szCs w:val="20"/>
            </w:rPr>
            <w:t>35 88 82</w:t>
          </w:r>
          <w:r>
            <w:rPr>
              <w:rFonts w:ascii="ITC Franklin Gothic Book" w:hAnsi="ITC Franklin Gothic Book" w:cs="Arial"/>
              <w:sz w:val="20"/>
              <w:szCs w:val="20"/>
            </w:rPr>
            <w:t xml:space="preserve"> </w:t>
          </w:r>
          <w:r w:rsidR="00BF3F87" w:rsidRPr="00886B7B">
            <w:rPr>
              <w:rFonts w:ascii="ITC Franklin Gothic Book" w:hAnsi="ITC Franklin Gothic Book" w:cs="Arial"/>
              <w:sz w:val="20"/>
              <w:szCs w:val="20"/>
            </w:rPr>
            <w:t>00</w:t>
          </w:r>
          <w:r w:rsidR="00BF3F87" w:rsidRPr="00886B7B">
            <w:rPr>
              <w:rFonts w:ascii="ITC Franklin Gothic Book" w:hAnsi="ITC Franklin Gothic Book" w:cs="Arial"/>
              <w:sz w:val="20"/>
              <w:szCs w:val="20"/>
            </w:rPr>
            <w:br/>
          </w:r>
          <w:r>
            <w:rPr>
              <w:rFonts w:ascii="ITC Franklin Gothic Book" w:hAnsi="ITC Franklin Gothic Book" w:cs="Arial"/>
              <w:sz w:val="20"/>
              <w:szCs w:val="20"/>
            </w:rPr>
            <w:t>www.</w:t>
          </w:r>
          <w:r w:rsidR="00BF3F87" w:rsidRPr="00886B7B">
            <w:rPr>
              <w:rFonts w:ascii="ITC Franklin Gothic Book" w:hAnsi="ITC Franklin Gothic Book" w:cs="Arial"/>
              <w:sz w:val="20"/>
              <w:szCs w:val="20"/>
            </w:rPr>
            <w:t>i2.dk</w:t>
          </w:r>
          <w:r w:rsidR="00BF3F87" w:rsidRPr="00886B7B">
            <w:rPr>
              <w:rFonts w:ascii="ITC Franklin Gothic Book" w:hAnsi="ITC Franklin Gothic Book" w:cs="Arial"/>
              <w:sz w:val="20"/>
              <w:szCs w:val="20"/>
            </w:rPr>
            <w:br/>
            <w:t>salg@i2.dk</w:t>
          </w:r>
        </w:p>
      </w:tc>
    </w:tr>
  </w:tbl>
  <w:p w:rsidR="00BF3F87" w:rsidRPr="00886B7B" w:rsidRDefault="00BF3F8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7073"/>
    <w:multiLevelType w:val="hybridMultilevel"/>
    <w:tmpl w:val="40128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4C45B79"/>
    <w:multiLevelType w:val="hybridMultilevel"/>
    <w:tmpl w:val="F62450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3D45D1"/>
    <w:multiLevelType w:val="hybridMultilevel"/>
    <w:tmpl w:val="4B902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1413483"/>
    <w:multiLevelType w:val="hybridMultilevel"/>
    <w:tmpl w:val="611CD434"/>
    <w:lvl w:ilvl="0" w:tplc="19F8A2A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F7298A"/>
    <w:multiLevelType w:val="hybridMultilevel"/>
    <w:tmpl w:val="1ED2D6B2"/>
    <w:lvl w:ilvl="0" w:tplc="CD16576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9"/>
    <o:shapelayout v:ext="edit">
      <o:idmap v:ext="edit" data="4"/>
      <o:rules v:ext="edit">
        <o:r id="V:Rule3" type="connector" idref="#AutoShape 1"/>
        <o:r id="V:Rule4" type="connector" idref="#_x0000_s4097"/>
      </o:rules>
    </o:shapelayout>
  </w:hdrShapeDefaults>
  <w:footnotePr>
    <w:footnote w:id="-1"/>
    <w:footnote w:id="0"/>
  </w:footnotePr>
  <w:endnotePr>
    <w:endnote w:id="-1"/>
    <w:endnote w:id="0"/>
  </w:endnotePr>
  <w:compat/>
  <w:rsids>
    <w:rsidRoot w:val="006F6C0C"/>
    <w:rsid w:val="000074D6"/>
    <w:rsid w:val="00032CF0"/>
    <w:rsid w:val="00036B90"/>
    <w:rsid w:val="00043411"/>
    <w:rsid w:val="000D4D0E"/>
    <w:rsid w:val="000F0219"/>
    <w:rsid w:val="001209B1"/>
    <w:rsid w:val="0016089B"/>
    <w:rsid w:val="00186A16"/>
    <w:rsid w:val="0018793F"/>
    <w:rsid w:val="001C11BC"/>
    <w:rsid w:val="001D2FB8"/>
    <w:rsid w:val="001E63D8"/>
    <w:rsid w:val="002508B7"/>
    <w:rsid w:val="00274051"/>
    <w:rsid w:val="00294527"/>
    <w:rsid w:val="002B0E36"/>
    <w:rsid w:val="002E27C4"/>
    <w:rsid w:val="003016BB"/>
    <w:rsid w:val="00316E6B"/>
    <w:rsid w:val="00332CBA"/>
    <w:rsid w:val="00333865"/>
    <w:rsid w:val="00384E1B"/>
    <w:rsid w:val="00384F94"/>
    <w:rsid w:val="003F1BFF"/>
    <w:rsid w:val="003F41A7"/>
    <w:rsid w:val="003F5E79"/>
    <w:rsid w:val="00415773"/>
    <w:rsid w:val="00416C5C"/>
    <w:rsid w:val="00466807"/>
    <w:rsid w:val="0048159A"/>
    <w:rsid w:val="0049101C"/>
    <w:rsid w:val="004933B5"/>
    <w:rsid w:val="004C2C36"/>
    <w:rsid w:val="004E63CD"/>
    <w:rsid w:val="004E7488"/>
    <w:rsid w:val="004F5746"/>
    <w:rsid w:val="00510878"/>
    <w:rsid w:val="005110AC"/>
    <w:rsid w:val="00520CC5"/>
    <w:rsid w:val="005243B5"/>
    <w:rsid w:val="005356A5"/>
    <w:rsid w:val="00572687"/>
    <w:rsid w:val="00573F3C"/>
    <w:rsid w:val="005B1E28"/>
    <w:rsid w:val="005C2B85"/>
    <w:rsid w:val="005E2DF2"/>
    <w:rsid w:val="005E3210"/>
    <w:rsid w:val="005F409F"/>
    <w:rsid w:val="005F4C15"/>
    <w:rsid w:val="006325E1"/>
    <w:rsid w:val="00632A20"/>
    <w:rsid w:val="006638B4"/>
    <w:rsid w:val="00675606"/>
    <w:rsid w:val="00695B5A"/>
    <w:rsid w:val="006D2F97"/>
    <w:rsid w:val="006E3903"/>
    <w:rsid w:val="006F6C0C"/>
    <w:rsid w:val="007057A2"/>
    <w:rsid w:val="00710002"/>
    <w:rsid w:val="00720384"/>
    <w:rsid w:val="00720B17"/>
    <w:rsid w:val="007417E7"/>
    <w:rsid w:val="00756BC7"/>
    <w:rsid w:val="00773772"/>
    <w:rsid w:val="007A1BD6"/>
    <w:rsid w:val="007C199F"/>
    <w:rsid w:val="007F26BB"/>
    <w:rsid w:val="007F7445"/>
    <w:rsid w:val="00822865"/>
    <w:rsid w:val="0083066C"/>
    <w:rsid w:val="00842983"/>
    <w:rsid w:val="00846790"/>
    <w:rsid w:val="00854D5A"/>
    <w:rsid w:val="008739E0"/>
    <w:rsid w:val="00886B7B"/>
    <w:rsid w:val="008A40FA"/>
    <w:rsid w:val="008B0156"/>
    <w:rsid w:val="008B3513"/>
    <w:rsid w:val="008B4D71"/>
    <w:rsid w:val="008B6110"/>
    <w:rsid w:val="008B6424"/>
    <w:rsid w:val="00905D6D"/>
    <w:rsid w:val="009103FB"/>
    <w:rsid w:val="00931C97"/>
    <w:rsid w:val="00952CFB"/>
    <w:rsid w:val="00967967"/>
    <w:rsid w:val="0097103F"/>
    <w:rsid w:val="00974F60"/>
    <w:rsid w:val="00987D50"/>
    <w:rsid w:val="00993DA8"/>
    <w:rsid w:val="009A3CA4"/>
    <w:rsid w:val="009B372F"/>
    <w:rsid w:val="009D3DB4"/>
    <w:rsid w:val="009E2A94"/>
    <w:rsid w:val="00A274B8"/>
    <w:rsid w:val="00A34020"/>
    <w:rsid w:val="00A667C2"/>
    <w:rsid w:val="00A71E9D"/>
    <w:rsid w:val="00A85086"/>
    <w:rsid w:val="00AA3C73"/>
    <w:rsid w:val="00AA45DF"/>
    <w:rsid w:val="00AB001B"/>
    <w:rsid w:val="00AB2396"/>
    <w:rsid w:val="00AD6FEF"/>
    <w:rsid w:val="00AF4AF3"/>
    <w:rsid w:val="00B044D4"/>
    <w:rsid w:val="00B27A45"/>
    <w:rsid w:val="00B32685"/>
    <w:rsid w:val="00B3560C"/>
    <w:rsid w:val="00B722F8"/>
    <w:rsid w:val="00B72406"/>
    <w:rsid w:val="00B91ECD"/>
    <w:rsid w:val="00B949BF"/>
    <w:rsid w:val="00BA30EC"/>
    <w:rsid w:val="00BB7689"/>
    <w:rsid w:val="00BC28AB"/>
    <w:rsid w:val="00BC2EC6"/>
    <w:rsid w:val="00BD57F3"/>
    <w:rsid w:val="00BF3F87"/>
    <w:rsid w:val="00BF5289"/>
    <w:rsid w:val="00BF5C82"/>
    <w:rsid w:val="00C05CBC"/>
    <w:rsid w:val="00C34D27"/>
    <w:rsid w:val="00C64665"/>
    <w:rsid w:val="00C70D88"/>
    <w:rsid w:val="00C872EB"/>
    <w:rsid w:val="00CA6B5B"/>
    <w:rsid w:val="00CC523B"/>
    <w:rsid w:val="00CD3892"/>
    <w:rsid w:val="00CF2090"/>
    <w:rsid w:val="00D00C62"/>
    <w:rsid w:val="00D32875"/>
    <w:rsid w:val="00D9484D"/>
    <w:rsid w:val="00D97B28"/>
    <w:rsid w:val="00DB5BA0"/>
    <w:rsid w:val="00DF1785"/>
    <w:rsid w:val="00DF20A7"/>
    <w:rsid w:val="00E17900"/>
    <w:rsid w:val="00E35837"/>
    <w:rsid w:val="00E4008B"/>
    <w:rsid w:val="00E4403D"/>
    <w:rsid w:val="00E64C5E"/>
    <w:rsid w:val="00E7183F"/>
    <w:rsid w:val="00E737D4"/>
    <w:rsid w:val="00E75AC5"/>
    <w:rsid w:val="00E92FD6"/>
    <w:rsid w:val="00EA5EFD"/>
    <w:rsid w:val="00EC72CF"/>
    <w:rsid w:val="00EF7FF9"/>
    <w:rsid w:val="00F142D2"/>
    <w:rsid w:val="00F57000"/>
    <w:rsid w:val="00F81C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066C"/>
    <w:pPr>
      <w:suppressAutoHyphens/>
      <w:spacing w:line="100" w:lineRule="atLeast"/>
      <w:textAlignment w:val="baseline"/>
    </w:pPr>
    <w:rPr>
      <w:rFonts w:ascii="Times New Roman" w:eastAsia="Times New Roman" w:hAnsi="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uiPriority w:val="99"/>
    <w:rsid w:val="00E737D4"/>
    <w:rPr>
      <w:rFonts w:cs="Times New Roman"/>
    </w:rPr>
  </w:style>
  <w:style w:type="character" w:styleId="Hyperlink">
    <w:name w:val="Hyperlink"/>
    <w:basedOn w:val="Standardskrifttypeiafsnit"/>
    <w:uiPriority w:val="99"/>
    <w:rsid w:val="00E737D4"/>
    <w:rPr>
      <w:rFonts w:cs="Times New Roman"/>
      <w:color w:val="0000FF"/>
      <w:u w:val="single"/>
    </w:rPr>
  </w:style>
  <w:style w:type="paragraph" w:styleId="Markeringsbobletekst">
    <w:name w:val="Balloon Text"/>
    <w:basedOn w:val="Normal"/>
    <w:link w:val="MarkeringsbobletekstTegn"/>
    <w:uiPriority w:val="99"/>
    <w:semiHidden/>
    <w:rsid w:val="0018793F"/>
    <w:pPr>
      <w:suppressAutoHyphens w:val="0"/>
      <w:spacing w:after="200" w:line="276" w:lineRule="auto"/>
      <w:textAlignment w:val="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57548"/>
    <w:rPr>
      <w:rFonts w:ascii="Times New Roman" w:hAnsi="Times New Roman"/>
      <w:sz w:val="0"/>
      <w:szCs w:val="0"/>
      <w:lang w:eastAsia="en-US"/>
    </w:rPr>
  </w:style>
  <w:style w:type="paragraph" w:styleId="Sidehoved">
    <w:name w:val="header"/>
    <w:basedOn w:val="Normal"/>
    <w:link w:val="SidehovedTegn"/>
    <w:uiPriority w:val="99"/>
    <w:unhideWhenUsed/>
    <w:rsid w:val="00E4403D"/>
    <w:pPr>
      <w:tabs>
        <w:tab w:val="center" w:pos="4819"/>
        <w:tab w:val="right" w:pos="9638"/>
      </w:tabs>
      <w:suppressAutoHyphens w:val="0"/>
      <w:spacing w:after="200" w:line="276" w:lineRule="auto"/>
      <w:textAlignment w:val="auto"/>
    </w:pPr>
    <w:rPr>
      <w:rFonts w:ascii="Calibri" w:eastAsia="Calibri" w:hAnsi="Calibri"/>
      <w:sz w:val="22"/>
      <w:szCs w:val="22"/>
      <w:lang w:eastAsia="en-US"/>
    </w:rPr>
  </w:style>
  <w:style w:type="character" w:customStyle="1" w:styleId="SidehovedTegn">
    <w:name w:val="Sidehoved Tegn"/>
    <w:basedOn w:val="Standardskrifttypeiafsnit"/>
    <w:link w:val="Sidehoved"/>
    <w:uiPriority w:val="99"/>
    <w:rsid w:val="00E4403D"/>
    <w:rPr>
      <w:lang w:eastAsia="en-US"/>
    </w:rPr>
  </w:style>
  <w:style w:type="paragraph" w:styleId="Sidefod">
    <w:name w:val="footer"/>
    <w:basedOn w:val="Normal"/>
    <w:link w:val="SidefodTegn"/>
    <w:uiPriority w:val="99"/>
    <w:unhideWhenUsed/>
    <w:rsid w:val="00E4403D"/>
    <w:pPr>
      <w:tabs>
        <w:tab w:val="center" w:pos="4819"/>
        <w:tab w:val="right" w:pos="9638"/>
      </w:tabs>
      <w:suppressAutoHyphens w:val="0"/>
      <w:spacing w:after="200" w:line="276" w:lineRule="auto"/>
      <w:textAlignment w:val="auto"/>
    </w:pPr>
    <w:rPr>
      <w:rFonts w:ascii="Calibri" w:eastAsia="Calibri" w:hAnsi="Calibri"/>
      <w:sz w:val="22"/>
      <w:szCs w:val="22"/>
      <w:lang w:eastAsia="en-US"/>
    </w:rPr>
  </w:style>
  <w:style w:type="character" w:customStyle="1" w:styleId="SidefodTegn">
    <w:name w:val="Sidefod Tegn"/>
    <w:basedOn w:val="Standardskrifttypeiafsnit"/>
    <w:link w:val="Sidefod"/>
    <w:uiPriority w:val="99"/>
    <w:rsid w:val="00E4403D"/>
    <w:rPr>
      <w:lang w:eastAsia="en-US"/>
    </w:rPr>
  </w:style>
  <w:style w:type="character" w:styleId="Kommentarhenvisning">
    <w:name w:val="annotation reference"/>
    <w:basedOn w:val="Standardskrifttypeiafsnit"/>
    <w:uiPriority w:val="99"/>
    <w:semiHidden/>
    <w:unhideWhenUsed/>
    <w:rsid w:val="007F7445"/>
    <w:rPr>
      <w:sz w:val="16"/>
      <w:szCs w:val="16"/>
    </w:rPr>
  </w:style>
  <w:style w:type="paragraph" w:styleId="Kommentartekst">
    <w:name w:val="annotation text"/>
    <w:basedOn w:val="Normal"/>
    <w:link w:val="KommentartekstTegn"/>
    <w:uiPriority w:val="99"/>
    <w:semiHidden/>
    <w:unhideWhenUsed/>
    <w:rsid w:val="007F7445"/>
    <w:pPr>
      <w:suppressAutoHyphens w:val="0"/>
      <w:spacing w:after="200" w:line="240" w:lineRule="auto"/>
      <w:textAlignment w:val="auto"/>
    </w:pPr>
    <w:rPr>
      <w:rFonts w:ascii="Calibri" w:eastAsia="Calibri" w:hAnsi="Calibri"/>
      <w:lang w:eastAsia="en-US"/>
    </w:rPr>
  </w:style>
  <w:style w:type="character" w:customStyle="1" w:styleId="KommentartekstTegn">
    <w:name w:val="Kommentartekst Tegn"/>
    <w:basedOn w:val="Standardskrifttypeiafsnit"/>
    <w:link w:val="Kommentartekst"/>
    <w:uiPriority w:val="99"/>
    <w:semiHidden/>
    <w:rsid w:val="007F7445"/>
    <w:rPr>
      <w:sz w:val="20"/>
      <w:szCs w:val="20"/>
      <w:lang w:eastAsia="en-US"/>
    </w:rPr>
  </w:style>
  <w:style w:type="paragraph" w:styleId="Kommentaremne">
    <w:name w:val="annotation subject"/>
    <w:basedOn w:val="Kommentartekst"/>
    <w:next w:val="Kommentartekst"/>
    <w:link w:val="KommentaremneTegn"/>
    <w:uiPriority w:val="99"/>
    <w:semiHidden/>
    <w:unhideWhenUsed/>
    <w:rsid w:val="007F7445"/>
    <w:rPr>
      <w:b/>
      <w:bCs/>
    </w:rPr>
  </w:style>
  <w:style w:type="character" w:customStyle="1" w:styleId="KommentaremneTegn">
    <w:name w:val="Kommentaremne Tegn"/>
    <w:basedOn w:val="KommentartekstTegn"/>
    <w:link w:val="Kommentaremne"/>
    <w:uiPriority w:val="99"/>
    <w:semiHidden/>
    <w:rsid w:val="007F7445"/>
    <w:rPr>
      <w:b/>
      <w:bCs/>
      <w:sz w:val="20"/>
      <w:szCs w:val="20"/>
      <w:lang w:eastAsia="en-US"/>
    </w:rPr>
  </w:style>
  <w:style w:type="paragraph" w:styleId="Korrektur">
    <w:name w:val="Revision"/>
    <w:hidden/>
    <w:uiPriority w:val="99"/>
    <w:semiHidden/>
    <w:rsid w:val="007F7445"/>
    <w:rPr>
      <w:lang w:eastAsia="en-US"/>
    </w:rPr>
  </w:style>
  <w:style w:type="paragraph" w:customStyle="1" w:styleId="Default">
    <w:name w:val="Default"/>
    <w:rsid w:val="005356A5"/>
    <w:pPr>
      <w:widowControl w:val="0"/>
      <w:autoSpaceDE w:val="0"/>
      <w:autoSpaceDN w:val="0"/>
      <w:adjustRightInd w:val="0"/>
    </w:pPr>
    <w:rPr>
      <w:rFonts w:ascii="ITC Franklin Gothic Book" w:eastAsiaTheme="minorEastAsia" w:hAnsi="ITC Franklin Gothic Book" w:cs="ITC Franklin Gothic Book"/>
      <w:color w:val="000000"/>
      <w:sz w:val="24"/>
      <w:szCs w:val="24"/>
    </w:rPr>
  </w:style>
  <w:style w:type="character" w:customStyle="1" w:styleId="A2">
    <w:name w:val="A2"/>
    <w:uiPriority w:val="99"/>
    <w:rsid w:val="00D9484D"/>
    <w:rPr>
      <w:rFonts w:cs="ITC Franklin Gothic Book"/>
      <w:color w:val="221E1F"/>
      <w:sz w:val="18"/>
      <w:szCs w:val="18"/>
    </w:rPr>
  </w:style>
  <w:style w:type="table" w:styleId="Tabel-Gitter">
    <w:name w:val="Table Grid"/>
    <w:basedOn w:val="Tabel-Normal"/>
    <w:locked/>
    <w:rsid w:val="00D948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rnetLink">
    <w:name w:val="Internet Link"/>
    <w:basedOn w:val="Standardskrifttypeiafsnit"/>
    <w:rsid w:val="0083066C"/>
    <w:rPr>
      <w:color w:val="0000FF"/>
      <w:u w:val="single"/>
    </w:rPr>
  </w:style>
  <w:style w:type="paragraph" w:styleId="FormateretHTML">
    <w:name w:val="HTML Preformatted"/>
    <w:basedOn w:val="Normal"/>
    <w:link w:val="FormateretHTMLTegn"/>
    <w:rsid w:val="0083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hAnsi="Courier New" w:cs="Courier New"/>
    </w:rPr>
  </w:style>
  <w:style w:type="character" w:customStyle="1" w:styleId="FormateretHTMLTegn">
    <w:name w:val="Formateret HTML   Tegn"/>
    <w:basedOn w:val="Standardskrifttypeiafsnit"/>
    <w:link w:val="FormateretHTML"/>
    <w:rsid w:val="0083066C"/>
    <w:rPr>
      <w:rFonts w:ascii="Courier New" w:eastAsia="Times New Roman" w:hAnsi="Courier New" w:cs="Courier New"/>
      <w:sz w:val="20"/>
      <w:szCs w:val="20"/>
    </w:rPr>
  </w:style>
  <w:style w:type="paragraph" w:styleId="Listeafsnit">
    <w:name w:val="List Paragraph"/>
    <w:basedOn w:val="Normal"/>
    <w:uiPriority w:val="34"/>
    <w:qFormat/>
    <w:rsid w:val="000F0219"/>
    <w:pPr>
      <w:ind w:left="720"/>
      <w:contextualSpacing/>
    </w:pPr>
  </w:style>
  <w:style w:type="paragraph" w:customStyle="1" w:styleId="overskrift">
    <w:name w:val="overskrift"/>
    <w:basedOn w:val="Brdtekst"/>
    <w:next w:val="Brdtekst"/>
    <w:rsid w:val="001D2FB8"/>
    <w:pPr>
      <w:spacing w:before="360" w:after="60" w:line="180" w:lineRule="exact"/>
    </w:pPr>
    <w:rPr>
      <w:b/>
      <w:bCs/>
      <w:sz w:val="28"/>
    </w:rPr>
  </w:style>
  <w:style w:type="paragraph" w:styleId="Brdtekst">
    <w:name w:val="Body Text"/>
    <w:basedOn w:val="Normal"/>
    <w:link w:val="BrdtekstTegn"/>
    <w:semiHidden/>
    <w:rsid w:val="001D2FB8"/>
    <w:pPr>
      <w:tabs>
        <w:tab w:val="left" w:pos="170"/>
        <w:tab w:val="left" w:pos="624"/>
        <w:tab w:val="left" w:pos="1077"/>
        <w:tab w:val="left" w:pos="1531"/>
      </w:tabs>
      <w:suppressAutoHyphens w:val="0"/>
      <w:spacing w:after="120" w:line="300" w:lineRule="atLeast"/>
      <w:textAlignment w:val="auto"/>
    </w:pPr>
    <w:rPr>
      <w:sz w:val="24"/>
      <w:lang w:eastAsia="en-US"/>
    </w:rPr>
  </w:style>
  <w:style w:type="character" w:customStyle="1" w:styleId="BrdtekstTegn">
    <w:name w:val="Brødtekst Tegn"/>
    <w:basedOn w:val="Standardskrifttypeiafsnit"/>
    <w:link w:val="Brdtekst"/>
    <w:semiHidden/>
    <w:rsid w:val="001D2FB8"/>
    <w:rPr>
      <w:rFonts w:ascii="Times New Roman" w:eastAsia="Times New Roman" w:hAnsi="Times New Roman"/>
      <w:sz w:val="24"/>
      <w:szCs w:val="20"/>
      <w:lang w:eastAsia="en-US"/>
    </w:rPr>
  </w:style>
  <w:style w:type="paragraph" w:styleId="NormalWeb">
    <w:name w:val="Normal (Web)"/>
    <w:basedOn w:val="Normal"/>
    <w:semiHidden/>
    <w:rsid w:val="00510878"/>
    <w:pPr>
      <w:suppressAutoHyphens w:val="0"/>
      <w:spacing w:before="100" w:beforeAutospacing="1" w:after="100" w:afterAutospacing="1" w:line="240" w:lineRule="auto"/>
      <w:textAlignment w:val="auto"/>
    </w:pPr>
    <w:rPr>
      <w:sz w:val="24"/>
      <w:szCs w:val="24"/>
    </w:rPr>
  </w:style>
  <w:style w:type="character" w:customStyle="1" w:styleId="Overskrift1">
    <w:name w:val="Overskrift1"/>
    <w:rsid w:val="006D2F9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0084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x.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X@i2.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xion.dk/" TargetMode="External"/><Relationship Id="rId4" Type="http://schemas.openxmlformats.org/officeDocument/2006/relationships/settings" Target="settings.xml"/><Relationship Id="rId9" Type="http://schemas.openxmlformats.org/officeDocument/2006/relationships/hyperlink" Target="http://www.dix.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arkiv\i2\Kommunikation+Marketing\i2_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CE3B-896F-416D-9E1B-79C891D6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i2_brevpapir.dotx</Template>
  <TotalTime>283</TotalTime>
  <Pages>6</Pages>
  <Words>1761</Words>
  <Characters>9579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UNI-C</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Bech</dc:creator>
  <cp:lastModifiedBy>hmh</cp:lastModifiedBy>
  <cp:revision>17</cp:revision>
  <cp:lastPrinted>2013-11-25T15:07:00Z</cp:lastPrinted>
  <dcterms:created xsi:type="dcterms:W3CDTF">2013-09-11T14:20:00Z</dcterms:created>
  <dcterms:modified xsi:type="dcterms:W3CDTF">2013-11-26T09:35:00Z</dcterms:modified>
</cp:coreProperties>
</file>